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73" w:rsidRPr="00D75573" w:rsidRDefault="00D75573" w:rsidP="00D75573">
      <w:pPr>
        <w:rPr>
          <w:lang w:val="ro-RO"/>
        </w:rPr>
      </w:pPr>
      <w:r>
        <w:rPr>
          <w:b/>
          <w:sz w:val="26"/>
          <w:szCs w:val="26"/>
          <w:lang w:val="fr-FR"/>
        </w:rPr>
        <w:t xml:space="preserve">A N U N </w:t>
      </w:r>
      <w:r>
        <w:rPr>
          <w:b/>
          <w:sz w:val="26"/>
          <w:szCs w:val="26"/>
          <w:lang w:val="ro-RO"/>
        </w:rPr>
        <w:t>Ț</w:t>
      </w:r>
    </w:p>
    <w:p w:rsidR="00D75573" w:rsidRPr="00D75573" w:rsidRDefault="00D75573" w:rsidP="00D75573">
      <w:pPr>
        <w:jc w:val="both"/>
        <w:rPr>
          <w:rFonts w:ascii="Arial" w:hAnsi="Arial" w:cs="Arial"/>
          <w:sz w:val="24"/>
          <w:szCs w:val="20"/>
        </w:rPr>
      </w:pPr>
      <w:r>
        <w:rPr>
          <w:rFonts w:ascii="Times New Roman" w:hAnsi="Times New Roman" w:cs="Times New Roman"/>
          <w:szCs w:val="24"/>
          <w:lang w:val="fr-FR"/>
        </w:rPr>
        <w:tab/>
      </w:r>
      <w:proofErr w:type="spellStart"/>
      <w:r>
        <w:rPr>
          <w:lang w:val="fr-FR"/>
        </w:rPr>
        <w:t>Termocentrale</w:t>
      </w:r>
      <w:proofErr w:type="spellEnd"/>
      <w:r>
        <w:rPr>
          <w:lang w:val="fr-FR"/>
        </w:rPr>
        <w:t xml:space="preserve"> </w:t>
      </w:r>
      <w:r>
        <w:rPr>
          <w:lang w:val="ro-RO"/>
        </w:rPr>
        <w:t xml:space="preserve">Constanța S.R.L </w:t>
      </w:r>
      <w:proofErr w:type="spellStart"/>
      <w:r>
        <w:rPr>
          <w:b/>
          <w:bCs/>
          <w:lang w:val="en-GB"/>
        </w:rPr>
        <w:t>reprogrameaz</w:t>
      </w:r>
      <w:proofErr w:type="spellEnd"/>
      <w:r>
        <w:rPr>
          <w:b/>
          <w:bCs/>
          <w:lang w:val="ro-RO"/>
        </w:rPr>
        <w:t>ă</w:t>
      </w:r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desf</w:t>
      </w:r>
      <w:proofErr w:type="spellEnd"/>
      <w:r>
        <w:rPr>
          <w:b/>
          <w:bCs/>
          <w:lang w:val="ro-RO"/>
        </w:rPr>
        <w:t>ă</w:t>
      </w:r>
      <w:r>
        <w:rPr>
          <w:b/>
          <w:bCs/>
          <w:lang w:val="en-GB"/>
        </w:rPr>
        <w:t>ș</w:t>
      </w:r>
      <w:r>
        <w:rPr>
          <w:b/>
          <w:bCs/>
          <w:lang w:val="ro-RO"/>
        </w:rPr>
        <w:t>urarea</w:t>
      </w:r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concursului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ocuparea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unui</w:t>
      </w:r>
      <w:proofErr w:type="spellEnd"/>
      <w:r>
        <w:rPr>
          <w:lang w:val="en-GB"/>
        </w:rPr>
        <w:t xml:space="preserve"> post vacant </w:t>
      </w:r>
      <w:proofErr w:type="gramStart"/>
      <w:r>
        <w:rPr>
          <w:lang w:val="en-GB"/>
        </w:rPr>
        <w:t xml:space="preserve">de </w:t>
      </w:r>
      <w:r>
        <w:rPr>
          <w:lang w:val="fr-FR"/>
        </w:rPr>
        <w:t xml:space="preserve"> </w:t>
      </w:r>
      <w:proofErr w:type="spellStart"/>
      <w:r>
        <w:rPr>
          <w:b/>
          <w:bCs/>
          <w:lang w:val="en-GB"/>
        </w:rPr>
        <w:t>Inginer</w:t>
      </w:r>
      <w:proofErr w:type="spellEnd"/>
      <w:proofErr w:type="gramEnd"/>
      <w:r>
        <w:rPr>
          <w:b/>
          <w:bCs/>
          <w:lang w:val="en-GB"/>
        </w:rPr>
        <w:t xml:space="preserve"> PRAM AMC </w:t>
      </w:r>
      <w:r>
        <w:rPr>
          <w:lang w:val="ro-RO"/>
        </w:rPr>
        <w:t>î</w:t>
      </w:r>
      <w:r>
        <w:rPr>
          <w:lang w:val="en-GB"/>
        </w:rPr>
        <w:t xml:space="preserve">n </w:t>
      </w:r>
      <w:proofErr w:type="spellStart"/>
      <w:r>
        <w:rPr>
          <w:lang w:val="en-GB"/>
        </w:rPr>
        <w:t>cadrul</w:t>
      </w:r>
      <w:proofErr w:type="spellEnd"/>
      <w:r>
        <w:rPr>
          <w:lang w:val="en-GB"/>
        </w:rPr>
        <w:t xml:space="preserve"> </w:t>
      </w:r>
      <w:r>
        <w:rPr>
          <w:lang w:val="ro-RO"/>
        </w:rPr>
        <w:t>Secției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Electrice</w:t>
      </w:r>
      <w:proofErr w:type="spellEnd"/>
      <w:r>
        <w:rPr>
          <w:lang w:val="en-GB"/>
        </w:rPr>
        <w:t xml:space="preserve"> AMC </w:t>
      </w:r>
      <w:proofErr w:type="spellStart"/>
      <w:r>
        <w:rPr>
          <w:lang w:val="en-GB"/>
        </w:rPr>
        <w:t>Exploatare</w:t>
      </w:r>
      <w:proofErr w:type="spellEnd"/>
      <w:r>
        <w:rPr>
          <w:lang w:val="ro-RO"/>
        </w:rPr>
        <w:t>, full time, program de zi.</w:t>
      </w:r>
    </w:p>
    <w:p w:rsidR="00D75573" w:rsidRDefault="00D75573" w:rsidP="00D75573">
      <w:pPr>
        <w:jc w:val="both"/>
        <w:rPr>
          <w:sz w:val="24"/>
          <w:szCs w:val="20"/>
        </w:rPr>
      </w:pPr>
      <w:r>
        <w:rPr>
          <w:b/>
          <w:bCs/>
          <w:lang w:val="ro-RO"/>
        </w:rPr>
        <w:t>Cerințe minime</w:t>
      </w:r>
      <w:r>
        <w:rPr>
          <w:b/>
          <w:bCs/>
          <w:lang w:val="fr-FR"/>
        </w:rPr>
        <w:t>:</w:t>
      </w:r>
    </w:p>
    <w:p w:rsidR="00D75573" w:rsidRDefault="00D75573" w:rsidP="00D75573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Absolven</w:t>
      </w:r>
      <w:r>
        <w:rPr>
          <w:color w:val="000000"/>
          <w:lang w:val="en-GB"/>
        </w:rPr>
        <w:t>t</w:t>
      </w:r>
      <w:r>
        <w:rPr>
          <w:color w:val="000000"/>
          <w:lang w:val="fr-FR"/>
        </w:rPr>
        <w:t xml:space="preserve"> </w:t>
      </w:r>
      <w:r>
        <w:rPr>
          <w:color w:val="000000"/>
          <w:lang w:val="ro-RO"/>
        </w:rPr>
        <w:t>studii superioare tehnice cu diplomă de licență, cu specializarea:  energetică, electrotehnică, electronică, automatică;</w:t>
      </w:r>
    </w:p>
    <w:p w:rsidR="00D75573" w:rsidRDefault="00D75573" w:rsidP="00D75573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Reprezintă avantaj experiența în activitatea de exploatare a instalațiilor din termocentrale;</w:t>
      </w:r>
    </w:p>
    <w:p w:rsidR="00D75573" w:rsidRDefault="00D75573" w:rsidP="00D75573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Abilități</w:t>
      </w:r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organizare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planificare</w:t>
      </w:r>
      <w:proofErr w:type="spellEnd"/>
      <w:r>
        <w:rPr>
          <w:color w:val="000000"/>
          <w:lang w:val="fr-FR"/>
        </w:rPr>
        <w:t>;</w:t>
      </w:r>
    </w:p>
    <w:p w:rsidR="00D75573" w:rsidRDefault="00D75573" w:rsidP="00D75573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Abilități de comunicare și relaționare;</w:t>
      </w:r>
    </w:p>
    <w:p w:rsidR="00D75573" w:rsidRDefault="00D75573" w:rsidP="00D75573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Cunoștințe avansate de utilizare PC, MS Office ( Word, Excell, PowerPoint)</w:t>
      </w:r>
      <w:r>
        <w:rPr>
          <w:color w:val="000000"/>
          <w:shd w:val="clear" w:color="auto" w:fill="FFFFFF"/>
          <w:lang w:val="ro-RO"/>
        </w:rPr>
        <w:t>.</w:t>
      </w:r>
    </w:p>
    <w:p w:rsidR="00D75573" w:rsidRDefault="00D75573" w:rsidP="00D75573">
      <w:pPr>
        <w:jc w:val="both"/>
      </w:pPr>
      <w:r>
        <w:rPr>
          <w:rFonts w:eastAsia="Arial"/>
          <w:color w:val="000000"/>
          <w:lang w:val="ro-RO"/>
        </w:rPr>
        <w:t xml:space="preserve">  </w:t>
      </w:r>
    </w:p>
    <w:p w:rsidR="00D75573" w:rsidRDefault="00D75573" w:rsidP="00D75573">
      <w:pPr>
        <w:jc w:val="both"/>
      </w:pPr>
      <w:r>
        <w:rPr>
          <w:b/>
          <w:bCs/>
          <w:color w:val="000000"/>
          <w:lang w:val="ro-RO"/>
        </w:rPr>
        <w:t>Responsabilități</w:t>
      </w:r>
      <w:r>
        <w:rPr>
          <w:b/>
          <w:bCs/>
          <w:color w:val="000000"/>
          <w:lang w:val="en-GB"/>
        </w:rPr>
        <w:t xml:space="preserve"> </w:t>
      </w:r>
      <w:proofErr w:type="spellStart"/>
      <w:r>
        <w:rPr>
          <w:b/>
          <w:bCs/>
          <w:color w:val="000000"/>
          <w:lang w:val="en-GB"/>
        </w:rPr>
        <w:t>specifice</w:t>
      </w:r>
      <w:proofErr w:type="spellEnd"/>
      <w:r>
        <w:rPr>
          <w:b/>
          <w:bCs/>
          <w:color w:val="000000"/>
          <w:lang w:val="en-GB"/>
        </w:rPr>
        <w:t xml:space="preserve"> </w:t>
      </w:r>
      <w:r>
        <w:rPr>
          <w:b/>
          <w:bCs/>
          <w:color w:val="000000"/>
          <w:lang w:val="ro-RO"/>
        </w:rPr>
        <w:t>postului</w:t>
      </w:r>
      <w:r>
        <w:rPr>
          <w:b/>
          <w:bCs/>
          <w:color w:val="000000"/>
          <w:lang w:val="en-GB"/>
        </w:rPr>
        <w:t>:</w:t>
      </w:r>
    </w:p>
    <w:p w:rsidR="00D75573" w:rsidRDefault="00D75573" w:rsidP="00D75573">
      <w:pPr>
        <w:pStyle w:val="ListParagraph"/>
        <w:ind w:left="0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Executarea verificărilor profilactice, testelor de funcționare și de </w:t>
      </w:r>
      <w:r w:rsidR="005C2FA1">
        <w:rPr>
          <w:rFonts w:ascii="Arial" w:hAnsi="Arial" w:cs="Arial"/>
          <w:sz w:val="22"/>
          <w:szCs w:val="22"/>
          <w:shd w:val="clear" w:color="auto" w:fill="FFFFFF"/>
        </w:rPr>
        <w:t xml:space="preserve">performanța ale echipamentelor </w:t>
      </w:r>
      <w:r>
        <w:rPr>
          <w:rFonts w:ascii="Arial" w:hAnsi="Arial" w:cs="Arial"/>
          <w:sz w:val="22"/>
          <w:szCs w:val="22"/>
          <w:shd w:val="clear" w:color="auto" w:fill="FFFFFF"/>
        </w:rPr>
        <w:t>electrice-AMC.</w:t>
      </w:r>
    </w:p>
    <w:p w:rsidR="00D75573" w:rsidRDefault="00D75573" w:rsidP="00D75573">
      <w:pPr>
        <w:pStyle w:val="ListParagraph"/>
        <w:ind w:left="0"/>
        <w:jc w:val="both"/>
      </w:pPr>
    </w:p>
    <w:p w:rsidR="00D75573" w:rsidRDefault="00D75573" w:rsidP="00D75573">
      <w:pPr>
        <w:jc w:val="both"/>
      </w:pPr>
      <w:r>
        <w:rPr>
          <w:b/>
          <w:bCs/>
          <w:color w:val="000000"/>
          <w:lang w:val="fr-FR"/>
        </w:rPr>
        <w:t xml:space="preserve">Data </w:t>
      </w:r>
      <w:proofErr w:type="spellStart"/>
      <w:r>
        <w:rPr>
          <w:b/>
          <w:bCs/>
          <w:color w:val="000000"/>
          <w:lang w:val="fr-FR"/>
        </w:rPr>
        <w:t>limit</w:t>
      </w:r>
      <w:proofErr w:type="spellEnd"/>
      <w:r>
        <w:rPr>
          <w:b/>
          <w:bCs/>
          <w:color w:val="000000"/>
          <w:lang w:val="ro-RO"/>
        </w:rPr>
        <w:t>ă</w:t>
      </w:r>
      <w:r>
        <w:rPr>
          <w:b/>
          <w:bCs/>
          <w:color w:val="000000"/>
          <w:lang w:val="fr-FR"/>
        </w:rPr>
        <w:t xml:space="preserve"> de </w:t>
      </w:r>
      <w:proofErr w:type="spellStart"/>
      <w:r>
        <w:rPr>
          <w:b/>
          <w:bCs/>
          <w:color w:val="000000"/>
          <w:lang w:val="fr-FR"/>
        </w:rPr>
        <w:t>depunere</w:t>
      </w:r>
      <w:proofErr w:type="spellEnd"/>
      <w:r>
        <w:rPr>
          <w:b/>
          <w:bCs/>
          <w:color w:val="000000"/>
          <w:lang w:val="fr-FR"/>
        </w:rPr>
        <w:t xml:space="preserve"> </w:t>
      </w:r>
      <w:proofErr w:type="gramStart"/>
      <w:r>
        <w:rPr>
          <w:b/>
          <w:bCs/>
          <w:color w:val="000000"/>
          <w:lang w:val="fr-FR"/>
        </w:rPr>
        <w:t>a</w:t>
      </w:r>
      <w:proofErr w:type="gramEnd"/>
      <w:r>
        <w:rPr>
          <w:b/>
          <w:bCs/>
          <w:color w:val="000000"/>
          <w:lang w:val="fr-FR"/>
        </w:rPr>
        <w:t xml:space="preserve"> </w:t>
      </w:r>
      <w:proofErr w:type="spellStart"/>
      <w:r>
        <w:rPr>
          <w:b/>
          <w:bCs/>
          <w:color w:val="000000"/>
          <w:lang w:val="fr-FR"/>
        </w:rPr>
        <w:t>dosarelor</w:t>
      </w:r>
      <w:proofErr w:type="spellEnd"/>
      <w:r>
        <w:rPr>
          <w:color w:val="000000"/>
          <w:lang w:val="fr-FR"/>
        </w:rPr>
        <w:t xml:space="preserve"> de </w:t>
      </w:r>
      <w:r>
        <w:rPr>
          <w:color w:val="000000"/>
          <w:lang w:val="ro-RO"/>
        </w:rPr>
        <w:t>î</w:t>
      </w:r>
      <w:proofErr w:type="spellStart"/>
      <w:r>
        <w:rPr>
          <w:color w:val="000000"/>
          <w:lang w:val="fr-FR"/>
        </w:rPr>
        <w:t>nscriere</w:t>
      </w:r>
      <w:proofErr w:type="spellEnd"/>
      <w:r>
        <w:rPr>
          <w:color w:val="000000"/>
          <w:lang w:val="fr-FR"/>
        </w:rPr>
        <w:t xml:space="preserve"> este: </w:t>
      </w:r>
      <w:r>
        <w:rPr>
          <w:b/>
          <w:bCs/>
          <w:color w:val="000000"/>
          <w:lang w:val="fr-FR"/>
        </w:rPr>
        <w:t>11</w:t>
      </w:r>
      <w:r>
        <w:rPr>
          <w:b/>
          <w:bCs/>
          <w:color w:val="000000"/>
          <w:lang w:val="en-GB"/>
        </w:rPr>
        <w:t>.03.2026</w:t>
      </w:r>
      <w:r>
        <w:rPr>
          <w:b/>
          <w:bCs/>
          <w:color w:val="000000"/>
          <w:lang w:val="ro-RO"/>
        </w:rPr>
        <w:t>.</w:t>
      </w:r>
    </w:p>
    <w:p w:rsidR="00D75573" w:rsidRDefault="00D75573" w:rsidP="00D75573">
      <w:pPr>
        <w:rPr>
          <w:sz w:val="24"/>
          <w:szCs w:val="20"/>
        </w:rPr>
      </w:pPr>
      <w:proofErr w:type="spellStart"/>
      <w:r>
        <w:rPr>
          <w:b/>
          <w:bCs/>
        </w:rPr>
        <w:t>Dosarul</w:t>
      </w:r>
      <w:proofErr w:type="spellEnd"/>
      <w:r>
        <w:rPr>
          <w:b/>
          <w:bCs/>
          <w:spacing w:val="-7"/>
        </w:rPr>
        <w:t xml:space="preserve"> </w:t>
      </w:r>
      <w:proofErr w:type="spellStart"/>
      <w:r>
        <w:rPr>
          <w:b/>
          <w:bCs/>
        </w:rPr>
        <w:t>candidatului</w:t>
      </w:r>
      <w:proofErr w:type="spellEnd"/>
      <w:r>
        <w:rPr>
          <w:spacing w:val="-4"/>
          <w:lang w:val="ro-RO"/>
        </w:rPr>
        <w:t>,</w:t>
      </w:r>
      <w:r>
        <w:rPr>
          <w:spacing w:val="-2"/>
          <w:lang w:val="ro-RO"/>
        </w:rP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conține</w:t>
      </w:r>
      <w:proofErr w:type="spellEnd"/>
      <w:r>
        <w:rPr>
          <w:spacing w:val="-2"/>
        </w:rPr>
        <w:t>:</w:t>
      </w:r>
    </w:p>
    <w:p w:rsidR="00D75573" w:rsidRDefault="00D75573" w:rsidP="00D75573">
      <w:pPr>
        <w:numPr>
          <w:ilvl w:val="0"/>
          <w:numId w:val="3"/>
        </w:numPr>
        <w:suppressAutoHyphens/>
        <w:spacing w:after="0" w:line="240" w:lineRule="auto"/>
      </w:pPr>
      <w:r>
        <w:t xml:space="preserve">CV- </w:t>
      </w:r>
      <w:proofErr w:type="spellStart"/>
      <w:r>
        <w:t>ul</w:t>
      </w:r>
      <w:proofErr w:type="spellEnd"/>
      <w:r>
        <w:rPr>
          <w:spacing w:val="-2"/>
        </w:rPr>
        <w:t>;</w:t>
      </w:r>
    </w:p>
    <w:p w:rsidR="00D75573" w:rsidRDefault="00D75573" w:rsidP="00D75573">
      <w:pPr>
        <w:numPr>
          <w:ilvl w:val="0"/>
          <w:numId w:val="3"/>
        </w:numPr>
        <w:suppressAutoHyphens/>
        <w:spacing w:after="0" w:line="240" w:lineRule="auto"/>
      </w:pPr>
      <w:proofErr w:type="spellStart"/>
      <w:r>
        <w:rPr>
          <w:spacing w:val="-2"/>
        </w:rPr>
        <w:t>Copie</w:t>
      </w:r>
      <w:proofErr w:type="spellEnd"/>
      <w:r>
        <w:rPr>
          <w:spacing w:val="-2"/>
        </w:rPr>
        <w:t xml:space="preserve"> act de </w:t>
      </w:r>
      <w:proofErr w:type="spellStart"/>
      <w:r>
        <w:rPr>
          <w:spacing w:val="-2"/>
        </w:rPr>
        <w:t>identitate</w:t>
      </w:r>
      <w:proofErr w:type="spellEnd"/>
      <w:r>
        <w:rPr>
          <w:spacing w:val="-2"/>
        </w:rPr>
        <w:t xml:space="preserve"> </w:t>
      </w:r>
      <w:r>
        <w:rPr>
          <w:spacing w:val="-2"/>
          <w:lang w:val="ro-RO"/>
        </w:rPr>
        <w:t>ș</w:t>
      </w:r>
      <w:r>
        <w:rPr>
          <w:spacing w:val="-2"/>
        </w:rPr>
        <w:t xml:space="preserve">i </w:t>
      </w:r>
      <w:r>
        <w:rPr>
          <w:spacing w:val="-2"/>
          <w:lang w:val="ro-RO"/>
        </w:rPr>
        <w:t>adeverința</w:t>
      </w:r>
      <w:r>
        <w:rPr>
          <w:spacing w:val="-2"/>
        </w:rPr>
        <w:t xml:space="preserve"> de la </w:t>
      </w:r>
      <w:proofErr w:type="spellStart"/>
      <w:r>
        <w:rPr>
          <w:spacing w:val="-2"/>
        </w:rPr>
        <w:t>medicul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familie</w:t>
      </w:r>
      <w:proofErr w:type="spellEnd"/>
      <w:r>
        <w:rPr>
          <w:spacing w:val="-2"/>
        </w:rPr>
        <w:t>;</w:t>
      </w:r>
    </w:p>
    <w:p w:rsidR="00D75573" w:rsidRDefault="00D75573" w:rsidP="00D75573">
      <w:pPr>
        <w:numPr>
          <w:ilvl w:val="0"/>
          <w:numId w:val="3"/>
        </w:numPr>
        <w:suppressAutoHyphens/>
        <w:spacing w:after="0" w:line="240" w:lineRule="auto"/>
      </w:pPr>
      <w:proofErr w:type="spellStart"/>
      <w:r>
        <w:rPr>
          <w:spacing w:val="-2"/>
        </w:rPr>
        <w:t>Cazier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judiciar</w:t>
      </w:r>
      <w:proofErr w:type="spellEnd"/>
      <w:r>
        <w:rPr>
          <w:spacing w:val="-2"/>
        </w:rPr>
        <w:t>;</w:t>
      </w:r>
    </w:p>
    <w:p w:rsidR="00D75573" w:rsidRDefault="00D75573" w:rsidP="00D75573">
      <w:pPr>
        <w:numPr>
          <w:ilvl w:val="0"/>
          <w:numId w:val="3"/>
        </w:numPr>
        <w:suppressAutoHyphens/>
        <w:spacing w:after="0" w:line="240" w:lineRule="auto"/>
      </w:pPr>
      <w:proofErr w:type="spellStart"/>
      <w:r>
        <w:t>Copii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dovedească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,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(</w:t>
      </w:r>
      <w:r>
        <w:rPr>
          <w:lang w:val="ro-RO"/>
        </w:rPr>
        <w:t>adeverințe</w:t>
      </w:r>
      <w:r>
        <w:t xml:space="preserve">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carnet de </w:t>
      </w:r>
      <w:proofErr w:type="spellStart"/>
      <w:r>
        <w:t>munc</w:t>
      </w:r>
      <w:proofErr w:type="spellEnd"/>
      <w:r>
        <w:rPr>
          <w:lang w:val="ro-RO"/>
        </w:rPr>
        <w:t>ă, după caz</w:t>
      </w:r>
      <w:r>
        <w:t>);</w:t>
      </w:r>
    </w:p>
    <w:p w:rsidR="00D75573" w:rsidRDefault="00D75573" w:rsidP="00D75573">
      <w:pPr>
        <w:numPr>
          <w:ilvl w:val="0"/>
          <w:numId w:val="3"/>
        </w:numPr>
        <w:suppressAutoHyphens/>
        <w:spacing w:after="0" w:line="240" w:lineRule="auto"/>
      </w:pPr>
      <w:r>
        <w:rPr>
          <w:lang w:val="ro-RO"/>
        </w:rPr>
        <w:t>Recomandare de la ultimul loc de muncă.</w:t>
      </w:r>
    </w:p>
    <w:p w:rsidR="00D75573" w:rsidRDefault="00D75573" w:rsidP="00D75573">
      <w:pPr>
        <w:jc w:val="both"/>
      </w:pPr>
    </w:p>
    <w:p w:rsidR="00D75573" w:rsidRDefault="00D75573" w:rsidP="00D75573">
      <w:pPr>
        <w:jc w:val="both"/>
        <w:rPr>
          <w:sz w:val="24"/>
          <w:szCs w:val="20"/>
        </w:rPr>
      </w:pPr>
      <w:proofErr w:type="spellStart"/>
      <w:r>
        <w:rPr>
          <w:b/>
          <w:bCs/>
          <w:spacing w:val="-2"/>
        </w:rPr>
        <w:t>Dosarele</w:t>
      </w:r>
      <w:proofErr w:type="spellEnd"/>
      <w:r>
        <w:rPr>
          <w:b/>
          <w:bCs/>
          <w:spacing w:val="76"/>
        </w:rPr>
        <w:t xml:space="preserve"> </w:t>
      </w:r>
      <w:r>
        <w:rPr>
          <w:spacing w:val="-2"/>
          <w:lang w:val="ro-RO"/>
        </w:rPr>
        <w:t>se vor transmite la adresa de e-mail:</w:t>
      </w:r>
      <w:r>
        <w:rPr>
          <w:b/>
          <w:bCs/>
          <w:spacing w:val="-2"/>
          <w:lang w:val="ro-RO"/>
        </w:rPr>
        <w:t xml:space="preserve"> </w:t>
      </w:r>
      <w:hyperlink r:id="rId6" w:history="1">
        <w:r>
          <w:rPr>
            <w:rStyle w:val="Hyperlink"/>
            <w:b/>
            <w:bCs/>
            <w:color w:val="2A6099"/>
            <w:spacing w:val="-2"/>
            <w:lang w:val="ro-RO"/>
          </w:rPr>
          <w:t>cariere@cetpalas.ro</w:t>
        </w:r>
      </w:hyperlink>
      <w:r>
        <w:rPr>
          <w:rStyle w:val="Hyperlink"/>
          <w:b/>
          <w:bCs/>
          <w:color w:val="2A6099"/>
          <w:spacing w:val="-2"/>
          <w:lang w:val="ro-RO"/>
        </w:rPr>
        <w:t>.</w:t>
      </w:r>
      <w:r>
        <w:rPr>
          <w:rStyle w:val="Hyperlink"/>
          <w:color w:val="000000"/>
          <w:spacing w:val="-2"/>
          <w:lang w:val="ro-RO"/>
        </w:rPr>
        <w:t xml:space="preserve"> sau se vor </w:t>
      </w:r>
      <w:r>
        <w:rPr>
          <w:spacing w:val="-2"/>
          <w:lang w:val="ro-RO"/>
        </w:rPr>
        <w:t xml:space="preserve">depune la sediul </w:t>
      </w:r>
      <w:r>
        <w:rPr>
          <w:spacing w:val="-2"/>
          <w:lang w:val="ro-RO"/>
        </w:rPr>
        <w:tab/>
        <w:t>societății din mun. Constanța, B-dul Aurel Vlaicu nr. 123, Serviciul Management Resurse Umane.</w:t>
      </w:r>
    </w:p>
    <w:p w:rsidR="00D75573" w:rsidRDefault="00D75573" w:rsidP="00D75573">
      <w:pPr>
        <w:jc w:val="both"/>
        <w:rPr>
          <w:sz w:val="24"/>
          <w:szCs w:val="20"/>
        </w:rPr>
      </w:pPr>
      <w:proofErr w:type="spellStart"/>
      <w:r>
        <w:rPr>
          <w:b/>
          <w:bCs/>
          <w:color w:val="000000"/>
          <w:spacing w:val="-2"/>
          <w:lang w:val="fr-FR"/>
        </w:rPr>
        <w:t>Proba</w:t>
      </w:r>
      <w:proofErr w:type="spellEnd"/>
      <w:r>
        <w:rPr>
          <w:b/>
          <w:bCs/>
          <w:color w:val="000000"/>
          <w:spacing w:val="-2"/>
          <w:lang w:val="fr-FR"/>
        </w:rPr>
        <w:t xml:space="preserve"> </w:t>
      </w:r>
      <w:proofErr w:type="spellStart"/>
      <w:r>
        <w:rPr>
          <w:b/>
          <w:bCs/>
          <w:color w:val="000000"/>
          <w:spacing w:val="-2"/>
          <w:lang w:val="fr-FR"/>
        </w:rPr>
        <w:t>scris</w:t>
      </w:r>
      <w:proofErr w:type="spellEnd"/>
      <w:r>
        <w:rPr>
          <w:b/>
          <w:bCs/>
          <w:color w:val="000000"/>
          <w:spacing w:val="-2"/>
          <w:lang w:val="ro-RO"/>
        </w:rPr>
        <w:t>ă</w:t>
      </w:r>
      <w:r>
        <w:rPr>
          <w:b/>
          <w:bCs/>
          <w:color w:val="000000"/>
          <w:spacing w:val="-2"/>
          <w:lang w:val="fr-FR"/>
        </w:rPr>
        <w:t xml:space="preserve"> </w:t>
      </w:r>
      <w:r>
        <w:rPr>
          <w:color w:val="000000"/>
          <w:spacing w:val="-2"/>
          <w:lang w:val="fr-FR"/>
        </w:rPr>
        <w:t>se v</w:t>
      </w:r>
      <w:r>
        <w:rPr>
          <w:color w:val="000000"/>
          <w:spacing w:val="-2"/>
          <w:lang w:val="ro-RO"/>
        </w:rPr>
        <w:t>a</w:t>
      </w:r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desfăşura</w:t>
      </w:r>
      <w:proofErr w:type="spellEnd"/>
      <w:r>
        <w:rPr>
          <w:color w:val="000000"/>
          <w:spacing w:val="-2"/>
          <w:lang w:val="ro-RO"/>
        </w:rPr>
        <w:t xml:space="preserve"> </w:t>
      </w:r>
      <w:r w:rsidR="005C2FA1"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în</w:t>
      </w:r>
      <w:proofErr w:type="spellEnd"/>
      <w:r>
        <w:rPr>
          <w:color w:val="000000"/>
          <w:spacing w:val="-2"/>
          <w:lang w:val="fr-FR"/>
        </w:rPr>
        <w:t xml:space="preserve"> data de</w:t>
      </w:r>
      <w:r>
        <w:rPr>
          <w:b/>
          <w:bCs/>
          <w:color w:val="000000"/>
          <w:spacing w:val="-2"/>
          <w:lang w:val="fr-FR"/>
        </w:rPr>
        <w:t xml:space="preserve"> 16</w:t>
      </w:r>
      <w:r>
        <w:rPr>
          <w:b/>
          <w:bCs/>
          <w:color w:val="000000"/>
          <w:spacing w:val="-2"/>
          <w:lang w:val="en-GB"/>
        </w:rPr>
        <w:t>.03.2026,</w:t>
      </w:r>
      <w:r>
        <w:rPr>
          <w:b/>
          <w:bCs/>
          <w:color w:val="000000"/>
          <w:spacing w:val="-2"/>
          <w:lang w:val="ro-RO"/>
        </w:rPr>
        <w:t xml:space="preserve"> la ora 12:00,  </w:t>
      </w:r>
      <w:proofErr w:type="spellStart"/>
      <w:r>
        <w:rPr>
          <w:color w:val="000000"/>
          <w:spacing w:val="-2"/>
          <w:lang w:val="fr-FR"/>
        </w:rPr>
        <w:t>pe</w:t>
      </w:r>
      <w:proofErr w:type="spellEnd"/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baza</w:t>
      </w:r>
      <w:proofErr w:type="spellEnd"/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unei</w:t>
      </w:r>
      <w:proofErr w:type="spellEnd"/>
      <w:r>
        <w:rPr>
          <w:color w:val="000000"/>
          <w:spacing w:val="-2"/>
          <w:u w:val="single"/>
          <w:lang w:val="en-GB"/>
        </w:rPr>
        <w:t xml:space="preserve"> </w:t>
      </w:r>
      <w:r>
        <w:rPr>
          <w:color w:val="000000"/>
          <w:spacing w:val="-2"/>
          <w:lang w:val="ro-RO"/>
        </w:rPr>
        <w:t xml:space="preserve">Tematici și </w:t>
      </w:r>
      <w:r>
        <w:rPr>
          <w:color w:val="000000"/>
          <w:spacing w:val="-2"/>
          <w:lang w:val="ro-RO"/>
        </w:rPr>
        <w:tab/>
        <w:t>b</w:t>
      </w:r>
      <w:proofErr w:type="spellStart"/>
      <w:r>
        <w:rPr>
          <w:color w:val="000000"/>
          <w:spacing w:val="-2"/>
          <w:lang w:val="en-GB"/>
        </w:rPr>
        <w:t>ibliografii</w:t>
      </w:r>
      <w:proofErr w:type="spellEnd"/>
      <w:r>
        <w:rPr>
          <w:color w:val="000000"/>
          <w:spacing w:val="-2"/>
          <w:lang w:val="en-GB"/>
        </w:rPr>
        <w:t xml:space="preserve"> </w:t>
      </w:r>
      <w:proofErr w:type="spellStart"/>
      <w:r>
        <w:rPr>
          <w:color w:val="000000"/>
          <w:spacing w:val="-2"/>
          <w:lang w:val="fr-FR"/>
        </w:rPr>
        <w:t>afișa</w:t>
      </w:r>
      <w:proofErr w:type="spellEnd"/>
      <w:r>
        <w:rPr>
          <w:color w:val="000000"/>
          <w:spacing w:val="-2"/>
          <w:lang w:val="en-GB"/>
        </w:rPr>
        <w:t>t</w:t>
      </w:r>
      <w:r>
        <w:rPr>
          <w:color w:val="000000"/>
          <w:spacing w:val="-2"/>
          <w:lang w:val="ro-RO"/>
        </w:rPr>
        <w:t>ă</w:t>
      </w:r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pe</w:t>
      </w:r>
      <w:proofErr w:type="spellEnd"/>
      <w:r>
        <w:rPr>
          <w:color w:val="000000"/>
          <w:spacing w:val="-2"/>
          <w:lang w:val="fr-FR"/>
        </w:rPr>
        <w:t xml:space="preserve"> site-</w:t>
      </w:r>
      <w:proofErr w:type="spellStart"/>
      <w:r>
        <w:rPr>
          <w:color w:val="000000"/>
          <w:spacing w:val="-2"/>
          <w:lang w:val="fr-FR"/>
        </w:rPr>
        <w:t>ul</w:t>
      </w:r>
      <w:proofErr w:type="spellEnd"/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societății</w:t>
      </w:r>
      <w:proofErr w:type="spellEnd"/>
      <w:r>
        <w:rPr>
          <w:color w:val="000000"/>
          <w:spacing w:val="-2"/>
          <w:lang w:val="fr-FR"/>
        </w:rPr>
        <w:t xml:space="preserve"> </w:t>
      </w:r>
      <w:r>
        <w:rPr>
          <w:color w:val="000000"/>
          <w:spacing w:val="-2"/>
          <w:lang w:val="ro-RO"/>
        </w:rPr>
        <w:t>www.cetpalas.ro</w:t>
      </w:r>
      <w:r>
        <w:rPr>
          <w:color w:val="000000"/>
          <w:spacing w:val="-2"/>
          <w:lang w:val="fr-FR"/>
        </w:rPr>
        <w:t xml:space="preserve">, </w:t>
      </w:r>
      <w:r>
        <w:rPr>
          <w:b/>
          <w:bCs/>
          <w:color w:val="000000"/>
          <w:spacing w:val="-2"/>
          <w:lang w:val="ro-RO"/>
        </w:rPr>
        <w:t xml:space="preserve">iar interviul </w:t>
      </w:r>
      <w:r>
        <w:rPr>
          <w:color w:val="000000"/>
          <w:spacing w:val="-2"/>
          <w:lang w:val="ro-RO"/>
        </w:rPr>
        <w:t>va avea loc în data de</w:t>
      </w:r>
      <w:r w:rsidR="005C2FA1">
        <w:rPr>
          <w:b/>
          <w:bCs/>
          <w:color w:val="000000"/>
          <w:spacing w:val="-2"/>
          <w:lang w:val="ro-RO"/>
        </w:rPr>
        <w:t xml:space="preserve"> </w:t>
      </w:r>
      <w:r w:rsidR="005C2FA1">
        <w:rPr>
          <w:b/>
          <w:bCs/>
          <w:color w:val="000000"/>
          <w:spacing w:val="-2"/>
          <w:lang w:val="ro-RO"/>
        </w:rPr>
        <w:tab/>
        <w:t xml:space="preserve">18.03.2026, </w:t>
      </w:r>
      <w:bookmarkStart w:id="0" w:name="_GoBack"/>
      <w:bookmarkEnd w:id="0"/>
      <w:r>
        <w:rPr>
          <w:b/>
          <w:bCs/>
          <w:color w:val="000000"/>
          <w:spacing w:val="-2"/>
          <w:lang w:val="ro-RO"/>
        </w:rPr>
        <w:t>începând</w:t>
      </w:r>
      <w:r>
        <w:rPr>
          <w:b/>
          <w:bCs/>
          <w:color w:val="000000"/>
          <w:spacing w:val="-2"/>
          <w:lang w:val="fr-FR"/>
        </w:rPr>
        <w:t xml:space="preserve"> </w:t>
      </w:r>
      <w:proofErr w:type="spellStart"/>
      <w:r>
        <w:rPr>
          <w:b/>
          <w:bCs/>
          <w:color w:val="000000"/>
          <w:spacing w:val="-2"/>
          <w:lang w:val="fr-FR"/>
        </w:rPr>
        <w:t>cu</w:t>
      </w:r>
      <w:proofErr w:type="spellEnd"/>
      <w:r>
        <w:rPr>
          <w:b/>
          <w:bCs/>
          <w:color w:val="000000"/>
          <w:spacing w:val="-2"/>
          <w:lang w:val="fr-FR"/>
        </w:rPr>
        <w:t xml:space="preserve"> </w:t>
      </w:r>
      <w:proofErr w:type="spellStart"/>
      <w:r>
        <w:rPr>
          <w:b/>
          <w:bCs/>
          <w:color w:val="000000"/>
          <w:spacing w:val="-2"/>
          <w:lang w:val="fr-FR"/>
        </w:rPr>
        <w:t>ora</w:t>
      </w:r>
      <w:proofErr w:type="spellEnd"/>
      <w:r>
        <w:rPr>
          <w:b/>
          <w:bCs/>
          <w:color w:val="000000"/>
          <w:spacing w:val="-2"/>
          <w:lang w:val="fr-FR"/>
        </w:rPr>
        <w:t xml:space="preserve"> </w:t>
      </w:r>
      <w:r>
        <w:rPr>
          <w:b/>
          <w:bCs/>
          <w:color w:val="000000"/>
          <w:spacing w:val="-2"/>
          <w:lang w:val="ro-RO"/>
        </w:rPr>
        <w:t>12</w:t>
      </w:r>
      <w:r>
        <w:rPr>
          <w:b/>
          <w:bCs/>
          <w:color w:val="000000"/>
          <w:spacing w:val="-2"/>
          <w:lang w:val="fr-FR"/>
        </w:rPr>
        <w:t xml:space="preserve">:00,  </w:t>
      </w:r>
      <w:r>
        <w:rPr>
          <w:color w:val="000000"/>
          <w:spacing w:val="-2"/>
          <w:lang w:val="ro-RO"/>
        </w:rPr>
        <w:t>la sediul societății.</w:t>
      </w:r>
    </w:p>
    <w:p w:rsidR="00D75573" w:rsidRDefault="00D75573" w:rsidP="00D75573">
      <w:pPr>
        <w:jc w:val="both"/>
        <w:rPr>
          <w:color w:val="000000"/>
          <w:spacing w:val="-2"/>
          <w:lang w:val="ro-RO"/>
        </w:rPr>
      </w:pPr>
      <w:r>
        <w:rPr>
          <w:color w:val="000000"/>
          <w:spacing w:val="-2"/>
          <w:lang w:val="ro-RO"/>
        </w:rPr>
        <w:t>Relații suplimentare se pot obține la telefon 0241 585300, int. 9.</w:t>
      </w:r>
    </w:p>
    <w:p w:rsidR="00D75573" w:rsidRPr="00D75573" w:rsidRDefault="00D75573" w:rsidP="00D75573">
      <w:pPr>
        <w:pStyle w:val="Standard"/>
        <w:jc w:val="center"/>
      </w:pPr>
      <w:r>
        <w:rPr>
          <w:rStyle w:val="Fontdeparagrafimplicit"/>
          <w:rFonts w:eastAsia="Tahoma"/>
          <w:b/>
          <w:bCs/>
          <w:szCs w:val="24"/>
        </w:rPr>
        <w:t>TEMATICA SI BIBLIOGRAFIA</w:t>
      </w:r>
      <w:r>
        <w:t xml:space="preserve"> </w:t>
      </w:r>
      <w:r>
        <w:rPr>
          <w:rFonts w:eastAsia="Tahoma"/>
          <w:b/>
          <w:bCs/>
          <w:szCs w:val="24"/>
        </w:rPr>
        <w:t>PENTRU OCUPAREA POSTULUI DE INGINER PRAM-AMC</w:t>
      </w:r>
    </w:p>
    <w:p w:rsidR="00D75573" w:rsidRDefault="00D75573" w:rsidP="00D75573">
      <w:pPr>
        <w:rPr>
          <w:rFonts w:ascii="Tahoma" w:eastAsia="NSimSun" w:hAnsi="Tahoma" w:cs="Tahoma"/>
        </w:rPr>
      </w:pPr>
    </w:p>
    <w:p w:rsidR="00D75573" w:rsidRDefault="00D75573" w:rsidP="00D75573">
      <w:pPr>
        <w:pStyle w:val="Standard"/>
        <w:jc w:val="center"/>
        <w:rPr>
          <w:sz w:val="22"/>
          <w:szCs w:val="22"/>
        </w:rPr>
      </w:pPr>
    </w:p>
    <w:p w:rsidR="00D75573" w:rsidRDefault="00D75573" w:rsidP="00D75573">
      <w:pPr>
        <w:pStyle w:val="Standard"/>
      </w:pPr>
      <w:r>
        <w:rPr>
          <w:rStyle w:val="Fontdeparagrafimplicit"/>
          <w:b/>
          <w:bCs/>
          <w:sz w:val="22"/>
          <w:szCs w:val="22"/>
        </w:rPr>
        <w:t>A. PROFESIONAL:</w:t>
      </w:r>
    </w:p>
    <w:p w:rsidR="00D75573" w:rsidRDefault="00D75573" w:rsidP="00D75573">
      <w:pPr>
        <w:pStyle w:val="Standard"/>
        <w:jc w:val="both"/>
      </w:pPr>
      <w:proofErr w:type="spellStart"/>
      <w:r>
        <w:rPr>
          <w:rStyle w:val="Fontdeparagrafimplicit"/>
          <w:b/>
          <w:bCs/>
          <w:sz w:val="22"/>
          <w:szCs w:val="22"/>
        </w:rPr>
        <w:t>Tematica</w:t>
      </w:r>
      <w:proofErr w:type="spellEnd"/>
      <w:r>
        <w:rPr>
          <w:rStyle w:val="Fontdeparagrafimplicit"/>
          <w:b/>
          <w:bCs/>
          <w:sz w:val="22"/>
          <w:szCs w:val="22"/>
        </w:rPr>
        <w:t>:</w:t>
      </w:r>
    </w:p>
    <w:p w:rsidR="00D75573" w:rsidRDefault="00D75573" w:rsidP="00D75573">
      <w:pPr>
        <w:pStyle w:val="Standard"/>
        <w:jc w:val="both"/>
        <w:rPr>
          <w:sz w:val="22"/>
          <w:szCs w:val="22"/>
        </w:rPr>
      </w:pP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bookmarkStart w:id="1" w:name="_Hlk219291136"/>
      <w:proofErr w:type="spellStart"/>
      <w:r>
        <w:rPr>
          <w:sz w:val="22"/>
          <w:szCs w:val="22"/>
        </w:rPr>
        <w:t>Noţiuni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mărimi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electrotehnică</w:t>
      </w:r>
      <w:proofErr w:type="spellEnd"/>
      <w:r>
        <w:rPr>
          <w:sz w:val="22"/>
          <w:szCs w:val="22"/>
        </w:rPr>
        <w:t>;</w:t>
      </w: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Măsurarea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mărimilor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aparate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măsură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metode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măsură</w:t>
      </w:r>
      <w:proofErr w:type="spellEnd"/>
      <w:r>
        <w:rPr>
          <w:sz w:val="22"/>
          <w:szCs w:val="22"/>
        </w:rPr>
        <w:t>;</w:t>
      </w: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Unităţi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măsură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mărimilor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>;</w:t>
      </w: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Reţele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sistemul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monofazat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trifazat</w:t>
      </w:r>
      <w:proofErr w:type="spellEnd"/>
      <w:r>
        <w:rPr>
          <w:sz w:val="22"/>
          <w:szCs w:val="22"/>
        </w:rPr>
        <w:t>;</w:t>
      </w: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Acţionări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acţionări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motoare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curent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alternativ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monofazat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trifazat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motoare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curent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continuu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automatizări</w:t>
      </w:r>
      <w:proofErr w:type="spellEnd"/>
      <w:r>
        <w:rPr>
          <w:sz w:val="22"/>
          <w:szCs w:val="22"/>
        </w:rPr>
        <w:t>, etc.);</w:t>
      </w: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Scheme ale </w:t>
      </w:r>
      <w:proofErr w:type="spellStart"/>
      <w:r>
        <w:rPr>
          <w:sz w:val="22"/>
          <w:szCs w:val="22"/>
        </w:rPr>
        <w:t>circuitelor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simboluri</w:t>
      </w:r>
      <w:proofErr w:type="spellEnd"/>
      <w:r>
        <w:rPr>
          <w:sz w:val="22"/>
          <w:szCs w:val="22"/>
        </w:rPr>
        <w:t>;</w:t>
      </w: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Aparataj</w:t>
      </w:r>
      <w:proofErr w:type="spellEnd"/>
      <w:r>
        <w:rPr>
          <w:sz w:val="22"/>
          <w:szCs w:val="22"/>
        </w:rPr>
        <w:t xml:space="preserve"> electric: </w:t>
      </w:r>
      <w:proofErr w:type="spellStart"/>
      <w:r>
        <w:rPr>
          <w:sz w:val="22"/>
          <w:szCs w:val="22"/>
        </w:rPr>
        <w:t>relee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electronice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întreruptoare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contactoare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înaltă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medie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joasă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tensiune</w:t>
      </w:r>
      <w:proofErr w:type="spellEnd"/>
      <w:r>
        <w:rPr>
          <w:sz w:val="22"/>
          <w:szCs w:val="22"/>
        </w:rPr>
        <w:t>;</w:t>
      </w:r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Automatizarea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protectiile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cazanelor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abur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calda</w:t>
      </w:r>
      <w:proofErr w:type="spellEnd"/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Automatizarea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protectiile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distributie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energiei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termice</w:t>
      </w:r>
      <w:proofErr w:type="spellEnd"/>
    </w:p>
    <w:p w:rsidR="00D75573" w:rsidRDefault="00D75573" w:rsidP="00D75573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Protecţii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relelee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automatizări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părţii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centralelor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staţiilor</w:t>
      </w:r>
      <w:proofErr w:type="spellEnd"/>
      <w:r>
        <w:rPr>
          <w:sz w:val="22"/>
          <w:szCs w:val="22"/>
        </w:rPr>
        <w:t>:</w:t>
      </w:r>
      <w:bookmarkEnd w:id="1"/>
    </w:p>
    <w:p w:rsidR="00D75573" w:rsidRDefault="00D75573" w:rsidP="00D75573">
      <w:pPr>
        <w:pStyle w:val="Standard"/>
        <w:ind w:left="1080"/>
        <w:jc w:val="both"/>
        <w:rPr>
          <w:sz w:val="22"/>
          <w:szCs w:val="22"/>
        </w:rPr>
      </w:pPr>
    </w:p>
    <w:p w:rsidR="00D75573" w:rsidRDefault="00D75573" w:rsidP="00D75573">
      <w:pPr>
        <w:pStyle w:val="Standard"/>
        <w:jc w:val="both"/>
      </w:pPr>
      <w:proofErr w:type="spellStart"/>
      <w:r>
        <w:rPr>
          <w:rStyle w:val="Fontdeparagrafimplicit"/>
          <w:b/>
          <w:bCs/>
          <w:sz w:val="22"/>
          <w:szCs w:val="22"/>
        </w:rPr>
        <w:t>Bibliografie</w:t>
      </w:r>
      <w:proofErr w:type="spellEnd"/>
      <w:r>
        <w:rPr>
          <w:rStyle w:val="Fontdeparagrafimplicit"/>
          <w:b/>
          <w:bCs/>
          <w:sz w:val="22"/>
          <w:szCs w:val="22"/>
        </w:rPr>
        <w:t>:</w:t>
      </w:r>
    </w:p>
    <w:p w:rsidR="00D75573" w:rsidRDefault="00D75573" w:rsidP="00D75573">
      <w:pPr>
        <w:pStyle w:val="Standard"/>
        <w:jc w:val="both"/>
        <w:rPr>
          <w:b/>
          <w:bCs/>
          <w:sz w:val="22"/>
          <w:szCs w:val="22"/>
        </w:rPr>
      </w:pPr>
    </w:p>
    <w:p w:rsidR="00D75573" w:rsidRDefault="00D75573" w:rsidP="00D75573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Manuale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cărţi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literatura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>, de ex:</w:t>
      </w:r>
    </w:p>
    <w:p w:rsidR="00D75573" w:rsidRDefault="00D75573" w:rsidP="00D75573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Bazele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electrotehnicii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vol</w:t>
      </w:r>
      <w:proofErr w:type="spellEnd"/>
      <w:r>
        <w:rPr>
          <w:sz w:val="22"/>
          <w:szCs w:val="22"/>
        </w:rPr>
        <w:t xml:space="preserve"> I + II – M. </w:t>
      </w:r>
      <w:proofErr w:type="spellStart"/>
      <w:r>
        <w:rPr>
          <w:sz w:val="22"/>
          <w:szCs w:val="22"/>
        </w:rPr>
        <w:t>Preda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Cristea</w:t>
      </w:r>
      <w:proofErr w:type="spellEnd"/>
      <w:r>
        <w:rPr>
          <w:sz w:val="22"/>
          <w:szCs w:val="22"/>
        </w:rPr>
        <w:t xml:space="preserve">, Ed. </w:t>
      </w:r>
      <w:proofErr w:type="spellStart"/>
      <w:r>
        <w:rPr>
          <w:sz w:val="22"/>
          <w:szCs w:val="22"/>
        </w:rPr>
        <w:t>Didactică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pedagogică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Bucureşti</w:t>
      </w:r>
      <w:proofErr w:type="spellEnd"/>
      <w:r>
        <w:rPr>
          <w:sz w:val="22"/>
          <w:szCs w:val="22"/>
        </w:rPr>
        <w:t>, 1981;</w:t>
      </w:r>
    </w:p>
    <w:p w:rsidR="00D75573" w:rsidRDefault="00D75573" w:rsidP="00D75573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Aparate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Gh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Hortopan</w:t>
      </w:r>
      <w:proofErr w:type="spellEnd"/>
      <w:r>
        <w:rPr>
          <w:sz w:val="22"/>
          <w:szCs w:val="22"/>
        </w:rPr>
        <w:t xml:space="preserve">, Ed. </w:t>
      </w:r>
      <w:proofErr w:type="spellStart"/>
      <w:r>
        <w:rPr>
          <w:sz w:val="22"/>
          <w:szCs w:val="22"/>
        </w:rPr>
        <w:t>Didactică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Pedagogică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Bucureşti</w:t>
      </w:r>
      <w:proofErr w:type="spellEnd"/>
      <w:r>
        <w:rPr>
          <w:sz w:val="22"/>
          <w:szCs w:val="22"/>
        </w:rPr>
        <w:t>, 1980);</w:t>
      </w:r>
    </w:p>
    <w:p w:rsidR="00D75573" w:rsidRDefault="00D75573" w:rsidP="00D75573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Automatizari</w:t>
      </w:r>
      <w:proofErr w:type="spellEnd"/>
      <w:r>
        <w:rPr>
          <w:sz w:val="22"/>
          <w:szCs w:val="22"/>
        </w:rPr>
        <w:t xml:space="preserve"> – D. </w:t>
      </w:r>
      <w:proofErr w:type="spellStart"/>
      <w:r>
        <w:rPr>
          <w:sz w:val="22"/>
          <w:szCs w:val="22"/>
        </w:rPr>
        <w:t>Mihoc</w:t>
      </w:r>
      <w:proofErr w:type="spellEnd"/>
      <w:r>
        <w:rPr>
          <w:sz w:val="22"/>
          <w:szCs w:val="22"/>
        </w:rPr>
        <w:t xml:space="preserve">, St. </w:t>
      </w:r>
      <w:proofErr w:type="spellStart"/>
      <w:r>
        <w:rPr>
          <w:sz w:val="22"/>
          <w:szCs w:val="22"/>
        </w:rPr>
        <w:t>Popescu</w:t>
      </w:r>
      <w:proofErr w:type="spellEnd"/>
      <w:r>
        <w:rPr>
          <w:sz w:val="22"/>
          <w:szCs w:val="22"/>
        </w:rPr>
        <w:t>, 1977</w:t>
      </w:r>
    </w:p>
    <w:p w:rsidR="00D75573" w:rsidRDefault="00D75573" w:rsidP="00D75573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Protectia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Dumitru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Asandei</w:t>
      </w:r>
      <w:proofErr w:type="spellEnd"/>
      <w:r>
        <w:rPr>
          <w:sz w:val="22"/>
          <w:szCs w:val="22"/>
        </w:rPr>
        <w:t xml:space="preserve">, Matrix Rom </w:t>
      </w:r>
      <w:proofErr w:type="spellStart"/>
      <w:r>
        <w:rPr>
          <w:sz w:val="22"/>
          <w:szCs w:val="22"/>
        </w:rPr>
        <w:t>Bucuresti</w:t>
      </w:r>
      <w:proofErr w:type="spellEnd"/>
      <w:r>
        <w:rPr>
          <w:sz w:val="22"/>
          <w:szCs w:val="22"/>
        </w:rPr>
        <w:t>, 1999</w:t>
      </w:r>
    </w:p>
    <w:p w:rsidR="00D75573" w:rsidRDefault="00D75573" w:rsidP="00D75573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Schemele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Instalatiilor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– Paul </w:t>
      </w:r>
      <w:proofErr w:type="spellStart"/>
      <w:r>
        <w:rPr>
          <w:sz w:val="22"/>
          <w:szCs w:val="22"/>
        </w:rPr>
        <w:t>Dinculescu</w:t>
      </w:r>
      <w:proofErr w:type="spellEnd"/>
      <w:r>
        <w:rPr>
          <w:sz w:val="22"/>
          <w:szCs w:val="22"/>
        </w:rPr>
        <w:t xml:space="preserve">, Matrix Rom </w:t>
      </w:r>
      <w:proofErr w:type="spellStart"/>
      <w:r>
        <w:rPr>
          <w:sz w:val="22"/>
          <w:szCs w:val="22"/>
        </w:rPr>
        <w:t>Bucuresti</w:t>
      </w:r>
      <w:proofErr w:type="spellEnd"/>
      <w:r>
        <w:rPr>
          <w:sz w:val="22"/>
          <w:szCs w:val="22"/>
        </w:rPr>
        <w:t>, 1999</w:t>
      </w:r>
    </w:p>
    <w:p w:rsidR="00D75573" w:rsidRDefault="00D75573" w:rsidP="00D75573">
      <w:pPr>
        <w:pStyle w:val="Standard"/>
        <w:jc w:val="both"/>
        <w:rPr>
          <w:sz w:val="22"/>
          <w:szCs w:val="22"/>
        </w:rPr>
      </w:pPr>
    </w:p>
    <w:p w:rsidR="00D75573" w:rsidRDefault="00D75573" w:rsidP="00D75573">
      <w:pPr>
        <w:pStyle w:val="Standard"/>
      </w:pPr>
      <w:r>
        <w:rPr>
          <w:rStyle w:val="Fontdeparagrafimplicit"/>
          <w:b/>
          <w:bCs/>
          <w:sz w:val="22"/>
          <w:szCs w:val="22"/>
        </w:rPr>
        <w:t>B. SECURITATEA MUNCII</w:t>
      </w:r>
    </w:p>
    <w:p w:rsidR="00D75573" w:rsidRDefault="00D75573" w:rsidP="00D7557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319/2006 –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securitatea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sanatatea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munca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</w:t>
      </w:r>
      <w:r>
        <w:rPr>
          <w:rStyle w:val="Fontdeparagrafimplicit"/>
          <w:rFonts w:eastAsia="Arial"/>
          <w:sz w:val="22"/>
          <w:szCs w:val="22"/>
        </w:rPr>
        <w:tab/>
        <w:t xml:space="preserve"> </w:t>
      </w:r>
      <w:proofErr w:type="gramStart"/>
      <w:r>
        <w:rPr>
          <w:rStyle w:val="Fontdeparagrafimplicit"/>
          <w:sz w:val="22"/>
          <w:szCs w:val="22"/>
        </w:rPr>
        <w:t>cap</w:t>
      </w:r>
      <w:proofErr w:type="gramEnd"/>
      <w:r>
        <w:rPr>
          <w:rStyle w:val="Fontdeparagrafimplicit"/>
          <w:sz w:val="22"/>
          <w:szCs w:val="22"/>
        </w:rPr>
        <w:t xml:space="preserve">. 1 </w:t>
      </w:r>
      <w:proofErr w:type="gramStart"/>
      <w:r>
        <w:rPr>
          <w:rStyle w:val="Fontdeparagrafimplicit"/>
          <w:sz w:val="22"/>
          <w:szCs w:val="22"/>
        </w:rPr>
        <w:t xml:space="preserve">-  </w:t>
      </w:r>
      <w:proofErr w:type="spellStart"/>
      <w:r>
        <w:rPr>
          <w:rStyle w:val="Fontdeparagrafimplicit"/>
          <w:sz w:val="22"/>
          <w:szCs w:val="22"/>
        </w:rPr>
        <w:t>Dispozi</w:t>
      </w:r>
      <w:proofErr w:type="gramEnd"/>
      <w:r>
        <w:rPr>
          <w:rStyle w:val="Fontdeparagrafimplicit"/>
          <w:sz w:val="22"/>
          <w:szCs w:val="22"/>
        </w:rPr>
        <w:t>ții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</w:t>
      </w:r>
      <w:proofErr w:type="gramStart"/>
      <w:r>
        <w:rPr>
          <w:rStyle w:val="Fontdeparagrafimplicit"/>
          <w:sz w:val="22"/>
          <w:szCs w:val="22"/>
        </w:rPr>
        <w:t>cap</w:t>
      </w:r>
      <w:proofErr w:type="gramEnd"/>
      <w:r>
        <w:rPr>
          <w:rStyle w:val="Fontdeparagrafimplicit"/>
          <w:sz w:val="22"/>
          <w:szCs w:val="22"/>
        </w:rPr>
        <w:t xml:space="preserve">. 2 </w:t>
      </w:r>
      <w:proofErr w:type="gramStart"/>
      <w:r>
        <w:rPr>
          <w:rStyle w:val="Fontdeparagrafimplicit"/>
          <w:sz w:val="22"/>
          <w:szCs w:val="22"/>
        </w:rPr>
        <w:t xml:space="preserve">-  </w:t>
      </w:r>
      <w:proofErr w:type="spellStart"/>
      <w:r>
        <w:rPr>
          <w:rStyle w:val="Fontdeparagrafimplicit"/>
          <w:sz w:val="22"/>
          <w:szCs w:val="22"/>
        </w:rPr>
        <w:t>Domeniu</w:t>
      </w:r>
      <w:proofErr w:type="spellEnd"/>
      <w:proofErr w:type="gramEnd"/>
      <w:r>
        <w:rPr>
          <w:rStyle w:val="Fontdeparagrafimplicit"/>
          <w:sz w:val="22"/>
          <w:szCs w:val="22"/>
        </w:rPr>
        <w:t xml:space="preserve"> de </w:t>
      </w:r>
      <w:proofErr w:type="spellStart"/>
      <w:r>
        <w:rPr>
          <w:rStyle w:val="Fontdeparagrafimplicit"/>
          <w:sz w:val="22"/>
          <w:szCs w:val="22"/>
        </w:rPr>
        <w:t>aplicare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</w:t>
      </w:r>
      <w:proofErr w:type="gramStart"/>
      <w:r>
        <w:rPr>
          <w:rStyle w:val="Fontdeparagrafimplicit"/>
          <w:sz w:val="22"/>
          <w:szCs w:val="22"/>
        </w:rPr>
        <w:t>cap</w:t>
      </w:r>
      <w:proofErr w:type="gramEnd"/>
      <w:r>
        <w:rPr>
          <w:rStyle w:val="Fontdeparagrafimplicit"/>
          <w:sz w:val="22"/>
          <w:szCs w:val="22"/>
        </w:rPr>
        <w:t xml:space="preserve">. 3 </w:t>
      </w:r>
      <w:proofErr w:type="gramStart"/>
      <w:r>
        <w:rPr>
          <w:rStyle w:val="Fontdeparagrafimplicit"/>
          <w:sz w:val="22"/>
          <w:szCs w:val="22"/>
        </w:rPr>
        <w:t xml:space="preserve">-  </w:t>
      </w:r>
      <w:proofErr w:type="spellStart"/>
      <w:r>
        <w:rPr>
          <w:rStyle w:val="Fontdeparagrafimplicit"/>
          <w:sz w:val="22"/>
          <w:szCs w:val="22"/>
        </w:rPr>
        <w:t>Obliga</w:t>
      </w:r>
      <w:proofErr w:type="gramEnd"/>
      <w:r>
        <w:rPr>
          <w:rStyle w:val="Fontdeparagrafimplicit"/>
          <w:sz w:val="22"/>
          <w:szCs w:val="22"/>
        </w:rPr>
        <w:t>țiile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angajatorilor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</w:t>
      </w:r>
      <w:proofErr w:type="gramStart"/>
      <w:r>
        <w:rPr>
          <w:rStyle w:val="Fontdeparagrafimplicit"/>
          <w:sz w:val="22"/>
          <w:szCs w:val="22"/>
        </w:rPr>
        <w:t>cap</w:t>
      </w:r>
      <w:proofErr w:type="gramEnd"/>
      <w:r>
        <w:rPr>
          <w:rStyle w:val="Fontdeparagrafimplicit"/>
          <w:sz w:val="22"/>
          <w:szCs w:val="22"/>
        </w:rPr>
        <w:t xml:space="preserve">. 4 </w:t>
      </w:r>
      <w:proofErr w:type="gramStart"/>
      <w:r>
        <w:rPr>
          <w:rStyle w:val="Fontdeparagrafimplicit"/>
          <w:sz w:val="22"/>
          <w:szCs w:val="22"/>
        </w:rPr>
        <w:t xml:space="preserve">-  </w:t>
      </w:r>
      <w:proofErr w:type="spellStart"/>
      <w:r>
        <w:rPr>
          <w:rStyle w:val="Fontdeparagrafimplicit"/>
          <w:sz w:val="22"/>
          <w:szCs w:val="22"/>
        </w:rPr>
        <w:t>Obliga</w:t>
      </w:r>
      <w:proofErr w:type="gramEnd"/>
      <w:r>
        <w:rPr>
          <w:rStyle w:val="Fontdeparagrafimplicit"/>
          <w:sz w:val="22"/>
          <w:szCs w:val="22"/>
        </w:rPr>
        <w:t>țiile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lucrătorilor</w:t>
      </w:r>
      <w:proofErr w:type="spellEnd"/>
      <w:r>
        <w:rPr>
          <w:rStyle w:val="Fontdeparagrafimplicit"/>
          <w:sz w:val="22"/>
          <w:szCs w:val="22"/>
        </w:rPr>
        <w:t xml:space="preserve">         </w:t>
      </w:r>
    </w:p>
    <w:p w:rsidR="00D75573" w:rsidRDefault="00D75573" w:rsidP="00D75573">
      <w:pPr>
        <w:pStyle w:val="Standard"/>
        <w:numPr>
          <w:ilvl w:val="0"/>
          <w:numId w:val="7"/>
        </w:numPr>
        <w:jc w:val="both"/>
      </w:pPr>
      <w:r>
        <w:rPr>
          <w:rStyle w:val="Fontdeparagrafimplicit"/>
          <w:sz w:val="22"/>
          <w:szCs w:val="22"/>
        </w:rPr>
        <w:t xml:space="preserve">- </w:t>
      </w:r>
      <w:proofErr w:type="spellStart"/>
      <w:r>
        <w:rPr>
          <w:rStyle w:val="Fontdeparagrafimplicit"/>
          <w:sz w:val="22"/>
          <w:szCs w:val="22"/>
        </w:rPr>
        <w:t>Normele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metodologice</w:t>
      </w:r>
      <w:proofErr w:type="spellEnd"/>
      <w:r>
        <w:rPr>
          <w:rStyle w:val="Fontdeparagrafimplicit"/>
          <w:sz w:val="22"/>
          <w:szCs w:val="22"/>
        </w:rPr>
        <w:t xml:space="preserve"> de </w:t>
      </w:r>
      <w:proofErr w:type="spellStart"/>
      <w:r>
        <w:rPr>
          <w:rStyle w:val="Fontdeparagrafimplicit"/>
          <w:sz w:val="22"/>
          <w:szCs w:val="22"/>
        </w:rPr>
        <w:t>aplicare</w:t>
      </w:r>
      <w:proofErr w:type="spellEnd"/>
      <w:r>
        <w:rPr>
          <w:rStyle w:val="Fontdeparagrafimplicit"/>
          <w:sz w:val="22"/>
          <w:szCs w:val="22"/>
        </w:rPr>
        <w:t xml:space="preserve"> a </w:t>
      </w:r>
      <w:proofErr w:type="spellStart"/>
      <w:r>
        <w:rPr>
          <w:rStyle w:val="Fontdeparagrafimplicit"/>
          <w:sz w:val="22"/>
          <w:szCs w:val="22"/>
        </w:rPr>
        <w:t>prevederilor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proofErr w:type="gramStart"/>
      <w:r>
        <w:rPr>
          <w:rStyle w:val="Fontdeparagrafimplicit"/>
          <w:sz w:val="22"/>
          <w:szCs w:val="22"/>
        </w:rPr>
        <w:t>legii</w:t>
      </w:r>
      <w:proofErr w:type="spellEnd"/>
      <w:r>
        <w:rPr>
          <w:rStyle w:val="Fontdeparagrafimplicit"/>
          <w:sz w:val="22"/>
          <w:szCs w:val="22"/>
        </w:rPr>
        <w:t xml:space="preserve">  </w:t>
      </w:r>
      <w:proofErr w:type="spellStart"/>
      <w:r>
        <w:rPr>
          <w:rStyle w:val="Fontdeparagrafimplicit"/>
          <w:sz w:val="22"/>
          <w:szCs w:val="22"/>
        </w:rPr>
        <w:t>securităţii</w:t>
      </w:r>
      <w:proofErr w:type="spellEnd"/>
      <w:proofErr w:type="gramEnd"/>
      <w:r>
        <w:rPr>
          <w:rStyle w:val="Fontdeparagrafimplicit"/>
          <w:sz w:val="22"/>
          <w:szCs w:val="22"/>
        </w:rPr>
        <w:t xml:space="preserve">  </w:t>
      </w:r>
      <w:proofErr w:type="spellStart"/>
      <w:r>
        <w:rPr>
          <w:rStyle w:val="Fontdeparagrafimplicit"/>
          <w:sz w:val="22"/>
          <w:szCs w:val="22"/>
        </w:rPr>
        <w:t>şi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sănătăţii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în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muncă</w:t>
      </w:r>
      <w:proofErr w:type="spellEnd"/>
      <w:r>
        <w:rPr>
          <w:rStyle w:val="Fontdeparagrafimplicit"/>
          <w:sz w:val="22"/>
          <w:szCs w:val="22"/>
        </w:rPr>
        <w:t xml:space="preserve"> nr. 319/2006 – </w:t>
      </w:r>
      <w:proofErr w:type="spellStart"/>
      <w:r>
        <w:rPr>
          <w:rStyle w:val="Fontdeparagrafimplicit"/>
          <w:sz w:val="22"/>
          <w:szCs w:val="22"/>
        </w:rPr>
        <w:t>aprobate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prin</w:t>
      </w:r>
      <w:proofErr w:type="spellEnd"/>
      <w:r>
        <w:rPr>
          <w:rStyle w:val="Fontdeparagrafimplicit"/>
          <w:sz w:val="22"/>
          <w:szCs w:val="22"/>
        </w:rPr>
        <w:t xml:space="preserve"> HG nr. 1425/2006 cu </w:t>
      </w:r>
      <w:proofErr w:type="spellStart"/>
      <w:r>
        <w:rPr>
          <w:rStyle w:val="Fontdeparagrafimplicit"/>
          <w:sz w:val="22"/>
          <w:szCs w:val="22"/>
        </w:rPr>
        <w:t>modificările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și</w:t>
      </w:r>
      <w:proofErr w:type="spellEnd"/>
      <w:r>
        <w:rPr>
          <w:rStyle w:val="Fontdeparagrafimplicit"/>
          <w:rFonts w:eastAsia="Arial"/>
          <w:sz w:val="22"/>
          <w:szCs w:val="22"/>
        </w:rPr>
        <w:t xml:space="preserve"> </w:t>
      </w:r>
      <w:proofErr w:type="spellStart"/>
      <w:r>
        <w:rPr>
          <w:rStyle w:val="Fontdeparagrafimplicit"/>
          <w:rFonts w:eastAsia="Arial"/>
          <w:sz w:val="22"/>
          <w:szCs w:val="22"/>
        </w:rPr>
        <w:t>completările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ulterioare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</w:t>
      </w:r>
      <w:r>
        <w:rPr>
          <w:rStyle w:val="Fontdeparagrafimplicit"/>
          <w:rFonts w:eastAsia="Arial"/>
          <w:sz w:val="22"/>
          <w:szCs w:val="22"/>
        </w:rPr>
        <w:tab/>
      </w:r>
      <w:r>
        <w:rPr>
          <w:rStyle w:val="Fontdeparagrafimplicit"/>
          <w:sz w:val="22"/>
          <w:szCs w:val="22"/>
        </w:rPr>
        <w:t xml:space="preserve">cap.1 - </w:t>
      </w:r>
      <w:proofErr w:type="spellStart"/>
      <w:r>
        <w:rPr>
          <w:rStyle w:val="Fontdeparagrafimplicit"/>
          <w:sz w:val="22"/>
          <w:szCs w:val="22"/>
        </w:rPr>
        <w:t>Dispoziții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</w:t>
      </w:r>
      <w:r>
        <w:rPr>
          <w:rStyle w:val="Fontdeparagrafimplicit"/>
          <w:rFonts w:eastAsia="Arial"/>
          <w:sz w:val="22"/>
          <w:szCs w:val="22"/>
        </w:rPr>
        <w:tab/>
      </w:r>
      <w:r>
        <w:rPr>
          <w:rStyle w:val="Fontdeparagrafimplicit"/>
          <w:sz w:val="22"/>
          <w:szCs w:val="22"/>
        </w:rPr>
        <w:t xml:space="preserve">cap.3 – </w:t>
      </w:r>
      <w:proofErr w:type="spellStart"/>
      <w:r>
        <w:rPr>
          <w:rStyle w:val="Fontdeparagrafimplicit"/>
          <w:sz w:val="22"/>
          <w:szCs w:val="22"/>
        </w:rPr>
        <w:t>Servicii</w:t>
      </w:r>
      <w:proofErr w:type="spellEnd"/>
      <w:r>
        <w:rPr>
          <w:rStyle w:val="Fontdeparagrafimplicit"/>
          <w:sz w:val="22"/>
          <w:szCs w:val="22"/>
        </w:rPr>
        <w:t xml:space="preserve"> de </w:t>
      </w:r>
      <w:proofErr w:type="spellStart"/>
      <w:r>
        <w:rPr>
          <w:rStyle w:val="Fontdeparagrafimplicit"/>
          <w:sz w:val="22"/>
          <w:szCs w:val="22"/>
        </w:rPr>
        <w:t>prevenire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și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protecție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</w:t>
      </w:r>
      <w:r>
        <w:rPr>
          <w:rStyle w:val="Fontdeparagrafimplicit"/>
          <w:rFonts w:eastAsia="Arial"/>
          <w:sz w:val="22"/>
          <w:szCs w:val="22"/>
        </w:rPr>
        <w:tab/>
      </w:r>
      <w:r>
        <w:rPr>
          <w:rStyle w:val="Fontdeparagrafimplicit"/>
          <w:sz w:val="22"/>
          <w:szCs w:val="22"/>
        </w:rPr>
        <w:t xml:space="preserve">cap.5 - </w:t>
      </w:r>
      <w:proofErr w:type="spellStart"/>
      <w:r>
        <w:rPr>
          <w:rStyle w:val="Fontdeparagrafimplicit"/>
          <w:sz w:val="22"/>
          <w:szCs w:val="22"/>
        </w:rPr>
        <w:t>Instruirea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lucrătorilor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în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domeniul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securității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și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sănătății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în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munca</w:t>
      </w:r>
      <w:proofErr w:type="spellEnd"/>
    </w:p>
    <w:p w:rsidR="00D75573" w:rsidRDefault="00D75573" w:rsidP="00D7557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Hotărâre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cerințele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minime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securitate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sănătate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către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lucrători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echipamentelor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>- HG nr. 1146 din 30.08.2006</w:t>
      </w:r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</w:t>
      </w:r>
      <w:r>
        <w:rPr>
          <w:rStyle w:val="Fontdeparagrafimplicit"/>
          <w:sz w:val="22"/>
          <w:szCs w:val="22"/>
        </w:rPr>
        <w:t xml:space="preserve">cap.1 - </w:t>
      </w:r>
      <w:proofErr w:type="spellStart"/>
      <w:r>
        <w:rPr>
          <w:rStyle w:val="Fontdeparagrafimplicit"/>
          <w:sz w:val="22"/>
          <w:szCs w:val="22"/>
        </w:rPr>
        <w:t>Dispoziții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</w:t>
      </w:r>
      <w:proofErr w:type="gramStart"/>
      <w:r>
        <w:rPr>
          <w:rStyle w:val="Fontdeparagrafimplicit"/>
          <w:sz w:val="22"/>
          <w:szCs w:val="22"/>
        </w:rPr>
        <w:t xml:space="preserve">cap.2 - </w:t>
      </w:r>
      <w:proofErr w:type="spellStart"/>
      <w:r>
        <w:rPr>
          <w:rStyle w:val="Fontdeparagrafimplicit"/>
          <w:sz w:val="22"/>
          <w:szCs w:val="22"/>
        </w:rPr>
        <w:t>Obligațiile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angajatorului</w:t>
      </w:r>
      <w:proofErr w:type="spellEnd"/>
      <w:r>
        <w:rPr>
          <w:rStyle w:val="Fontdeparagrafimplicit"/>
          <w:sz w:val="22"/>
          <w:szCs w:val="22"/>
        </w:rPr>
        <w:t xml:space="preserve">; </w:t>
      </w:r>
      <w:proofErr w:type="spellStart"/>
      <w:r>
        <w:rPr>
          <w:rStyle w:val="Fontdeparagrafimplicit"/>
          <w:sz w:val="22"/>
          <w:szCs w:val="22"/>
        </w:rPr>
        <w:t>Secțiunea</w:t>
      </w:r>
      <w:proofErr w:type="spellEnd"/>
      <w:r>
        <w:rPr>
          <w:rStyle w:val="Fontdeparagrafimplicit"/>
          <w:sz w:val="22"/>
          <w:szCs w:val="22"/>
        </w:rPr>
        <w:t xml:space="preserve"> 1, a 2-a, a 3-a, a 4-a.</w:t>
      </w:r>
      <w:proofErr w:type="gramEnd"/>
    </w:p>
    <w:p w:rsidR="00D75573" w:rsidRDefault="00D75573" w:rsidP="00D75573">
      <w:pPr>
        <w:pStyle w:val="Standard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Hotărâre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cerințele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minime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securitate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sănătate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– HG nr. 1091 din 16.08.2006</w:t>
      </w:r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</w:t>
      </w:r>
      <w:proofErr w:type="gramStart"/>
      <w:r>
        <w:rPr>
          <w:rStyle w:val="Fontdeparagrafimplicit"/>
          <w:sz w:val="22"/>
          <w:szCs w:val="22"/>
        </w:rPr>
        <w:t>cap.1  -</w:t>
      </w:r>
      <w:proofErr w:type="gram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Dispoziții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</w:t>
      </w:r>
      <w:r>
        <w:rPr>
          <w:rStyle w:val="Fontdeparagrafimplicit"/>
          <w:sz w:val="22"/>
          <w:szCs w:val="22"/>
        </w:rPr>
        <w:t xml:space="preserve">cap.2 - </w:t>
      </w:r>
      <w:proofErr w:type="spellStart"/>
      <w:r>
        <w:rPr>
          <w:rStyle w:val="Fontdeparagrafimplicit"/>
          <w:sz w:val="22"/>
          <w:szCs w:val="22"/>
        </w:rPr>
        <w:t>Obligații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</w:t>
      </w:r>
      <w:r>
        <w:rPr>
          <w:rStyle w:val="Fontdeparagrafimplicit"/>
          <w:sz w:val="22"/>
          <w:szCs w:val="22"/>
        </w:rPr>
        <w:t xml:space="preserve">cap.3 </w:t>
      </w:r>
      <w:proofErr w:type="gramStart"/>
      <w:r>
        <w:rPr>
          <w:rStyle w:val="Fontdeparagrafimplicit"/>
          <w:sz w:val="22"/>
          <w:szCs w:val="22"/>
        </w:rPr>
        <w:t xml:space="preserve">-  </w:t>
      </w:r>
      <w:proofErr w:type="spellStart"/>
      <w:r>
        <w:rPr>
          <w:rStyle w:val="Fontdeparagrafimplicit"/>
          <w:sz w:val="22"/>
          <w:szCs w:val="22"/>
        </w:rPr>
        <w:t>Informarea</w:t>
      </w:r>
      <w:proofErr w:type="spellEnd"/>
      <w:proofErr w:type="gramEnd"/>
      <w:r>
        <w:rPr>
          <w:rStyle w:val="Fontdeparagrafimplicit"/>
          <w:sz w:val="22"/>
          <w:szCs w:val="22"/>
        </w:rPr>
        <w:t xml:space="preserve">, </w:t>
      </w:r>
      <w:proofErr w:type="spellStart"/>
      <w:r>
        <w:rPr>
          <w:rStyle w:val="Fontdeparagrafimplicit"/>
          <w:sz w:val="22"/>
          <w:szCs w:val="22"/>
        </w:rPr>
        <w:t>consultarea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și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participarea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lucrătorilor</w:t>
      </w:r>
      <w:proofErr w:type="spellEnd"/>
      <w:r>
        <w:rPr>
          <w:rStyle w:val="Fontdeparagrafimplicit"/>
          <w:sz w:val="22"/>
          <w:szCs w:val="22"/>
        </w:rPr>
        <w:t>.</w:t>
      </w:r>
    </w:p>
    <w:p w:rsidR="00D75573" w:rsidRDefault="00D75573" w:rsidP="00D75573">
      <w:pPr>
        <w:pStyle w:val="Standard"/>
        <w:jc w:val="both"/>
        <w:rPr>
          <w:sz w:val="22"/>
          <w:szCs w:val="22"/>
        </w:rPr>
      </w:pPr>
    </w:p>
    <w:p w:rsidR="00D75573" w:rsidRDefault="00D75573" w:rsidP="00D75573">
      <w:pPr>
        <w:pStyle w:val="Standard"/>
        <w:jc w:val="both"/>
      </w:pPr>
      <w:r>
        <w:rPr>
          <w:rStyle w:val="Fontdeparagrafimplicit"/>
          <w:b/>
          <w:bCs/>
          <w:sz w:val="22"/>
          <w:szCs w:val="22"/>
        </w:rPr>
        <w:t>C. SITUATII DE URGENTA</w:t>
      </w:r>
    </w:p>
    <w:p w:rsidR="00D75573" w:rsidRDefault="00D75573" w:rsidP="00D75573">
      <w:pPr>
        <w:pStyle w:val="Standard"/>
        <w:jc w:val="both"/>
      </w:pPr>
      <w:proofErr w:type="gramStart"/>
      <w:r>
        <w:rPr>
          <w:rStyle w:val="Fontdeparagrafimplicit"/>
          <w:sz w:val="22"/>
          <w:szCs w:val="22"/>
        </w:rPr>
        <w:t xml:space="preserve">- </w:t>
      </w:r>
      <w:proofErr w:type="spellStart"/>
      <w:r>
        <w:rPr>
          <w:rStyle w:val="Fontdeparagrafimplicit"/>
          <w:sz w:val="22"/>
          <w:szCs w:val="22"/>
        </w:rPr>
        <w:t>Ordonanta</w:t>
      </w:r>
      <w:proofErr w:type="spellEnd"/>
      <w:r>
        <w:rPr>
          <w:rStyle w:val="Fontdeparagrafimplicit"/>
          <w:sz w:val="22"/>
          <w:szCs w:val="22"/>
        </w:rPr>
        <w:t xml:space="preserve"> de </w:t>
      </w:r>
      <w:proofErr w:type="spellStart"/>
      <w:r>
        <w:rPr>
          <w:rStyle w:val="Fontdeparagrafimplicit"/>
          <w:sz w:val="22"/>
          <w:szCs w:val="22"/>
        </w:rPr>
        <w:t>Urgenta</w:t>
      </w:r>
      <w:proofErr w:type="spellEnd"/>
      <w:r>
        <w:rPr>
          <w:rStyle w:val="StrongEmphasis"/>
          <w:sz w:val="22"/>
          <w:szCs w:val="22"/>
        </w:rPr>
        <w:t xml:space="preserve"> nr.</w:t>
      </w:r>
      <w:proofErr w:type="gramEnd"/>
      <w:r>
        <w:rPr>
          <w:rStyle w:val="StrongEmphasis"/>
          <w:sz w:val="22"/>
          <w:szCs w:val="22"/>
        </w:rPr>
        <w:t xml:space="preserve"> 21 din 15 </w:t>
      </w:r>
      <w:proofErr w:type="spellStart"/>
      <w:r>
        <w:rPr>
          <w:rStyle w:val="StrongEmphasis"/>
          <w:sz w:val="22"/>
          <w:szCs w:val="22"/>
        </w:rPr>
        <w:t>aprilie</w:t>
      </w:r>
      <w:proofErr w:type="spellEnd"/>
      <w:r>
        <w:rPr>
          <w:rStyle w:val="StrongEmphasis"/>
          <w:sz w:val="22"/>
          <w:szCs w:val="22"/>
        </w:rPr>
        <w:t xml:space="preserve"> 2004 </w:t>
      </w:r>
      <w:proofErr w:type="spellStart"/>
      <w:r>
        <w:rPr>
          <w:rStyle w:val="StrongEmphasis"/>
          <w:sz w:val="22"/>
          <w:szCs w:val="22"/>
        </w:rPr>
        <w:t>privind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Sistemul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Național</w:t>
      </w:r>
      <w:proofErr w:type="spellEnd"/>
      <w:r>
        <w:rPr>
          <w:rStyle w:val="StrongEmphasis"/>
          <w:sz w:val="22"/>
          <w:szCs w:val="22"/>
        </w:rPr>
        <w:t xml:space="preserve"> de Management al </w:t>
      </w:r>
      <w:proofErr w:type="spellStart"/>
      <w:r>
        <w:rPr>
          <w:rStyle w:val="StrongEmphasis"/>
          <w:sz w:val="22"/>
          <w:szCs w:val="22"/>
        </w:rPr>
        <w:t>Situațiilor</w:t>
      </w:r>
      <w:proofErr w:type="spellEnd"/>
      <w:r>
        <w:rPr>
          <w:rStyle w:val="StrongEmphasis"/>
          <w:sz w:val="22"/>
          <w:szCs w:val="22"/>
        </w:rPr>
        <w:t xml:space="preserve"> de </w:t>
      </w:r>
      <w:proofErr w:type="spellStart"/>
      <w:r>
        <w:rPr>
          <w:rStyle w:val="StrongEmphasis"/>
          <w:sz w:val="22"/>
          <w:szCs w:val="22"/>
        </w:rPr>
        <w:t>Urgența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rFonts w:eastAsia="Arial"/>
          <w:sz w:val="22"/>
          <w:szCs w:val="22"/>
        </w:rPr>
        <w:t xml:space="preserve">           </w:t>
      </w:r>
      <w:r>
        <w:rPr>
          <w:rStyle w:val="StrongEmphasis"/>
          <w:sz w:val="22"/>
          <w:szCs w:val="22"/>
        </w:rPr>
        <w:t xml:space="preserve">- </w:t>
      </w:r>
      <w:proofErr w:type="spellStart"/>
      <w:proofErr w:type="gramStart"/>
      <w:r>
        <w:rPr>
          <w:rStyle w:val="StrongEmphasis"/>
          <w:sz w:val="22"/>
          <w:szCs w:val="22"/>
        </w:rPr>
        <w:t>Managementul</w:t>
      </w:r>
      <w:proofErr w:type="spellEnd"/>
      <w:r>
        <w:rPr>
          <w:rStyle w:val="StrongEmphasis"/>
          <w:sz w:val="22"/>
          <w:szCs w:val="22"/>
        </w:rPr>
        <w:t xml:space="preserve">  </w:t>
      </w:r>
      <w:proofErr w:type="spellStart"/>
      <w:r>
        <w:rPr>
          <w:rStyle w:val="StrongEmphasis"/>
          <w:sz w:val="22"/>
          <w:szCs w:val="22"/>
        </w:rPr>
        <w:t>Situa</w:t>
      </w:r>
      <w:proofErr w:type="gramEnd"/>
      <w:r>
        <w:rPr>
          <w:rStyle w:val="StrongEmphasis"/>
          <w:sz w:val="22"/>
          <w:szCs w:val="22"/>
        </w:rPr>
        <w:t>țiilor</w:t>
      </w:r>
      <w:proofErr w:type="spellEnd"/>
      <w:r>
        <w:rPr>
          <w:rStyle w:val="StrongEmphasis"/>
          <w:sz w:val="22"/>
          <w:szCs w:val="22"/>
        </w:rPr>
        <w:t xml:space="preserve"> de </w:t>
      </w:r>
      <w:proofErr w:type="spellStart"/>
      <w:r>
        <w:rPr>
          <w:rStyle w:val="StrongEmphasis"/>
          <w:sz w:val="22"/>
          <w:szCs w:val="22"/>
        </w:rPr>
        <w:t>Urgență</w:t>
      </w:r>
      <w:proofErr w:type="spellEnd"/>
      <w:r>
        <w:rPr>
          <w:rStyle w:val="Fontdeparagrafimplicit"/>
          <w:sz w:val="22"/>
          <w:szCs w:val="22"/>
        </w:rPr>
        <w:t xml:space="preserve"> - art 1-5</w:t>
      </w:r>
    </w:p>
    <w:p w:rsidR="00D75573" w:rsidRDefault="00D75573" w:rsidP="00D75573">
      <w:pPr>
        <w:pStyle w:val="Standard"/>
        <w:jc w:val="both"/>
      </w:pPr>
      <w:r>
        <w:rPr>
          <w:rStyle w:val="Fontdeparagrafimplicit"/>
          <w:sz w:val="22"/>
          <w:szCs w:val="22"/>
        </w:rPr>
        <w:t xml:space="preserve">           - </w:t>
      </w:r>
      <w:proofErr w:type="spellStart"/>
      <w:r>
        <w:rPr>
          <w:rStyle w:val="Fontdeparagrafimplicit"/>
          <w:sz w:val="22"/>
          <w:szCs w:val="22"/>
        </w:rPr>
        <w:t>Organizarea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Sistemului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Național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sz w:val="22"/>
          <w:szCs w:val="22"/>
        </w:rPr>
        <w:t xml:space="preserve"> - </w:t>
      </w:r>
      <w:proofErr w:type="spellStart"/>
      <w:r>
        <w:rPr>
          <w:rStyle w:val="StrongEmphasis"/>
          <w:sz w:val="22"/>
          <w:szCs w:val="22"/>
        </w:rPr>
        <w:t>Legea</w:t>
      </w:r>
      <w:proofErr w:type="spellEnd"/>
      <w:r>
        <w:rPr>
          <w:rStyle w:val="StrongEmphasis"/>
          <w:sz w:val="22"/>
          <w:szCs w:val="22"/>
        </w:rPr>
        <w:t xml:space="preserve"> nr. 481 din 8 </w:t>
      </w:r>
      <w:proofErr w:type="spellStart"/>
      <w:r>
        <w:rPr>
          <w:rStyle w:val="StrongEmphasis"/>
          <w:sz w:val="22"/>
          <w:szCs w:val="22"/>
        </w:rPr>
        <w:t>noiembrie</w:t>
      </w:r>
      <w:proofErr w:type="spellEnd"/>
      <w:r>
        <w:rPr>
          <w:rStyle w:val="StrongEmphasis"/>
          <w:sz w:val="22"/>
          <w:szCs w:val="22"/>
        </w:rPr>
        <w:t xml:space="preserve"> 2004 </w:t>
      </w:r>
      <w:proofErr w:type="spellStart"/>
      <w:r>
        <w:rPr>
          <w:rStyle w:val="StrongEmphasis"/>
          <w:sz w:val="22"/>
          <w:szCs w:val="22"/>
        </w:rPr>
        <w:t>privind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protecția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civila</w:t>
      </w:r>
      <w:proofErr w:type="spellEnd"/>
    </w:p>
    <w:p w:rsidR="00D75573" w:rsidRDefault="00D75573" w:rsidP="00D7557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</w:t>
      </w:r>
      <w:proofErr w:type="gramStart"/>
      <w:r>
        <w:rPr>
          <w:sz w:val="22"/>
          <w:szCs w:val="22"/>
        </w:rPr>
        <w:t>cap</w:t>
      </w:r>
      <w:proofErr w:type="gramEnd"/>
      <w:r>
        <w:rPr>
          <w:sz w:val="22"/>
          <w:szCs w:val="22"/>
        </w:rPr>
        <w:t xml:space="preserve"> I   </w:t>
      </w:r>
      <w:proofErr w:type="spellStart"/>
      <w:r>
        <w:rPr>
          <w:sz w:val="22"/>
          <w:szCs w:val="22"/>
        </w:rPr>
        <w:t>Dispoziții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cap</w:t>
      </w:r>
      <w:proofErr w:type="gramEnd"/>
      <w:r>
        <w:rPr>
          <w:sz w:val="22"/>
          <w:szCs w:val="22"/>
        </w:rPr>
        <w:t xml:space="preserve"> II  </w:t>
      </w:r>
      <w:proofErr w:type="spellStart"/>
      <w:r>
        <w:rPr>
          <w:sz w:val="22"/>
          <w:szCs w:val="22"/>
        </w:rPr>
        <w:t>Organizarea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protecției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  </w:t>
      </w:r>
      <w:proofErr w:type="gramStart"/>
      <w:r>
        <w:rPr>
          <w:rStyle w:val="Fontdeparagrafimplicit"/>
          <w:rFonts w:eastAsia="Arial"/>
          <w:sz w:val="22"/>
          <w:szCs w:val="22"/>
        </w:rPr>
        <w:t>cap</w:t>
      </w:r>
      <w:proofErr w:type="gramEnd"/>
      <w:r>
        <w:rPr>
          <w:rStyle w:val="Fontdeparagrafimplicit"/>
          <w:rFonts w:eastAsia="Arial"/>
          <w:color w:val="000000"/>
          <w:sz w:val="22"/>
          <w:szCs w:val="22"/>
        </w:rPr>
        <w:t xml:space="preserve"> III  </w:t>
      </w:r>
      <w:proofErr w:type="spellStart"/>
      <w:r>
        <w:rPr>
          <w:rStyle w:val="Fontdeparagrafimplicit"/>
          <w:rFonts w:eastAsia="Arial"/>
          <w:color w:val="000000"/>
          <w:sz w:val="22"/>
          <w:szCs w:val="22"/>
        </w:rPr>
        <w:t>Drepturile</w:t>
      </w:r>
      <w:proofErr w:type="spellEnd"/>
      <w:r>
        <w:rPr>
          <w:rStyle w:val="Fontdeparagrafimplicit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rFonts w:eastAsia="Arial"/>
          <w:color w:val="000000"/>
          <w:sz w:val="22"/>
          <w:szCs w:val="22"/>
        </w:rPr>
        <w:t>și</w:t>
      </w:r>
      <w:proofErr w:type="spellEnd"/>
      <w:r>
        <w:rPr>
          <w:rStyle w:val="Fontdeparagrafimplicit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rFonts w:eastAsia="Arial"/>
          <w:color w:val="000000"/>
          <w:sz w:val="22"/>
          <w:szCs w:val="22"/>
        </w:rPr>
        <w:t>obligațiile</w:t>
      </w:r>
      <w:proofErr w:type="spellEnd"/>
      <w:r>
        <w:rPr>
          <w:rStyle w:val="Fontdeparagrafimplicit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rFonts w:eastAsia="Arial"/>
          <w:color w:val="000000"/>
          <w:sz w:val="22"/>
          <w:szCs w:val="22"/>
        </w:rPr>
        <w:t>cetățenilor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  </w:t>
      </w:r>
      <w:proofErr w:type="gramStart"/>
      <w:r>
        <w:rPr>
          <w:rStyle w:val="Fontdeparagrafimplicit"/>
          <w:rFonts w:eastAsia="Arial"/>
          <w:sz w:val="22"/>
          <w:szCs w:val="22"/>
        </w:rPr>
        <w:t>c</w:t>
      </w:r>
      <w:r>
        <w:rPr>
          <w:rStyle w:val="Fontdeparagrafimplicit"/>
          <w:sz w:val="22"/>
          <w:szCs w:val="22"/>
        </w:rPr>
        <w:t>ap</w:t>
      </w:r>
      <w:proofErr w:type="gramEnd"/>
      <w:r>
        <w:rPr>
          <w:rStyle w:val="Fontdeparagrafimplicit"/>
          <w:sz w:val="22"/>
          <w:szCs w:val="22"/>
        </w:rPr>
        <w:t xml:space="preserve"> VI  </w:t>
      </w:r>
      <w:proofErr w:type="spellStart"/>
      <w:r>
        <w:rPr>
          <w:rStyle w:val="Fontdeparagrafimplicit"/>
          <w:sz w:val="22"/>
          <w:szCs w:val="22"/>
        </w:rPr>
        <w:t>Protecția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populației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și</w:t>
      </w:r>
      <w:proofErr w:type="spellEnd"/>
      <w:r>
        <w:rPr>
          <w:rStyle w:val="Fontdeparagrafimplicit"/>
          <w:sz w:val="22"/>
          <w:szCs w:val="22"/>
        </w:rPr>
        <w:t xml:space="preserve"> a </w:t>
      </w:r>
      <w:proofErr w:type="spellStart"/>
      <w:r>
        <w:rPr>
          <w:rStyle w:val="Fontdeparagrafimplicit"/>
          <w:sz w:val="22"/>
          <w:szCs w:val="22"/>
        </w:rPr>
        <w:t>bunurilor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materiale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sz w:val="22"/>
          <w:szCs w:val="22"/>
        </w:rPr>
        <w:t xml:space="preserve">                </w:t>
      </w:r>
      <w:r>
        <w:rPr>
          <w:rStyle w:val="Fontdeparagrafimplicit"/>
          <w:sz w:val="22"/>
          <w:szCs w:val="22"/>
        </w:rPr>
        <w:t xml:space="preserve">- </w:t>
      </w:r>
      <w:proofErr w:type="spellStart"/>
      <w:proofErr w:type="gramStart"/>
      <w:r>
        <w:rPr>
          <w:rStyle w:val="Fontdeparagrafimplicit"/>
          <w:sz w:val="22"/>
          <w:szCs w:val="22"/>
        </w:rPr>
        <w:t>secțiunea</w:t>
      </w:r>
      <w:proofErr w:type="spellEnd"/>
      <w:proofErr w:type="gramEnd"/>
      <w:r>
        <w:rPr>
          <w:rStyle w:val="Fontdeparagrafimplicit"/>
          <w:sz w:val="22"/>
          <w:szCs w:val="22"/>
        </w:rPr>
        <w:t xml:space="preserve"> a 2 a – </w:t>
      </w:r>
      <w:proofErr w:type="spellStart"/>
      <w:r>
        <w:rPr>
          <w:rStyle w:val="Fontdeparagrafimplicit"/>
          <w:sz w:val="22"/>
          <w:szCs w:val="22"/>
        </w:rPr>
        <w:t>Adăpostirea</w:t>
      </w:r>
      <w:proofErr w:type="spellEnd"/>
    </w:p>
    <w:p w:rsidR="00D75573" w:rsidRDefault="00D75573" w:rsidP="00D7557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- </w:t>
      </w:r>
      <w:proofErr w:type="spellStart"/>
      <w:proofErr w:type="gramStart"/>
      <w:r>
        <w:rPr>
          <w:sz w:val="22"/>
          <w:szCs w:val="22"/>
        </w:rPr>
        <w:t>secțiunea</w:t>
      </w:r>
      <w:proofErr w:type="spellEnd"/>
      <w:proofErr w:type="gramEnd"/>
      <w:r>
        <w:rPr>
          <w:sz w:val="22"/>
          <w:szCs w:val="22"/>
        </w:rPr>
        <w:t xml:space="preserve"> a 5 a – </w:t>
      </w:r>
      <w:proofErr w:type="spellStart"/>
      <w:r>
        <w:rPr>
          <w:sz w:val="22"/>
          <w:szCs w:val="22"/>
        </w:rPr>
        <w:t>Evacuarea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sz w:val="22"/>
          <w:szCs w:val="22"/>
        </w:rPr>
        <w:t xml:space="preserve">- </w:t>
      </w:r>
      <w:proofErr w:type="spellStart"/>
      <w:r>
        <w:rPr>
          <w:rStyle w:val="StrongEmphasis"/>
          <w:sz w:val="22"/>
          <w:szCs w:val="22"/>
        </w:rPr>
        <w:t>Legea</w:t>
      </w:r>
      <w:proofErr w:type="spellEnd"/>
      <w:r>
        <w:rPr>
          <w:rStyle w:val="StrongEmphasis"/>
          <w:sz w:val="22"/>
          <w:szCs w:val="22"/>
        </w:rPr>
        <w:t xml:space="preserve"> nr. 307 din 12 </w:t>
      </w:r>
      <w:proofErr w:type="spellStart"/>
      <w:r>
        <w:rPr>
          <w:rStyle w:val="StrongEmphasis"/>
          <w:sz w:val="22"/>
          <w:szCs w:val="22"/>
        </w:rPr>
        <w:t>iulie</w:t>
      </w:r>
      <w:proofErr w:type="spellEnd"/>
      <w:r>
        <w:rPr>
          <w:rStyle w:val="StrongEmphasis"/>
          <w:sz w:val="22"/>
          <w:szCs w:val="22"/>
        </w:rPr>
        <w:t xml:space="preserve"> 2006 (cu </w:t>
      </w:r>
      <w:proofErr w:type="spellStart"/>
      <w:r>
        <w:rPr>
          <w:rStyle w:val="StrongEmphasis"/>
          <w:sz w:val="22"/>
          <w:szCs w:val="22"/>
        </w:rPr>
        <w:t>modif</w:t>
      </w:r>
      <w:proofErr w:type="spellEnd"/>
      <w:r>
        <w:rPr>
          <w:rStyle w:val="StrongEmphasis"/>
          <w:sz w:val="22"/>
          <w:szCs w:val="22"/>
        </w:rPr>
        <w:t xml:space="preserve">. </w:t>
      </w:r>
      <w:proofErr w:type="spellStart"/>
      <w:r>
        <w:rPr>
          <w:rStyle w:val="StrongEmphasis"/>
          <w:sz w:val="22"/>
          <w:szCs w:val="22"/>
        </w:rPr>
        <w:t>ulterioare</w:t>
      </w:r>
      <w:proofErr w:type="spellEnd"/>
      <w:proofErr w:type="gramStart"/>
      <w:r>
        <w:rPr>
          <w:rStyle w:val="StrongEmphasis"/>
          <w:sz w:val="22"/>
          <w:szCs w:val="22"/>
        </w:rPr>
        <w:t xml:space="preserve">)  </w:t>
      </w:r>
      <w:proofErr w:type="spellStart"/>
      <w:r>
        <w:rPr>
          <w:rStyle w:val="StrongEmphasis"/>
          <w:sz w:val="22"/>
          <w:szCs w:val="22"/>
        </w:rPr>
        <w:t>privind</w:t>
      </w:r>
      <w:proofErr w:type="spellEnd"/>
      <w:proofErr w:type="gram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apărarea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împotriva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incendiilor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rFonts w:eastAsia="Arial"/>
          <w:sz w:val="22"/>
          <w:szCs w:val="22"/>
        </w:rPr>
        <w:t xml:space="preserve">               </w:t>
      </w:r>
      <w:proofErr w:type="gramStart"/>
      <w:r>
        <w:rPr>
          <w:rStyle w:val="StrongEmphasis"/>
          <w:rFonts w:eastAsia="Arial"/>
          <w:sz w:val="22"/>
          <w:szCs w:val="22"/>
        </w:rPr>
        <w:t>cap</w:t>
      </w:r>
      <w:proofErr w:type="gramEnd"/>
      <w:r>
        <w:rPr>
          <w:rStyle w:val="StrongEmphasis"/>
          <w:rFonts w:eastAsia="Arial"/>
          <w:sz w:val="22"/>
          <w:szCs w:val="22"/>
        </w:rPr>
        <w:t xml:space="preserve">. I  </w:t>
      </w:r>
      <w:proofErr w:type="spellStart"/>
      <w:r>
        <w:rPr>
          <w:rStyle w:val="StrongEmphasis"/>
          <w:rFonts w:eastAsia="Arial"/>
          <w:sz w:val="22"/>
          <w:szCs w:val="22"/>
        </w:rPr>
        <w:t>Dispoziții</w:t>
      </w:r>
      <w:proofErr w:type="spellEnd"/>
      <w:r>
        <w:rPr>
          <w:rStyle w:val="StrongEmphasis"/>
          <w:rFonts w:eastAsia="Arial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rFonts w:eastAsia="Arial"/>
          <w:sz w:val="22"/>
          <w:szCs w:val="22"/>
        </w:rPr>
        <w:t xml:space="preserve">               </w:t>
      </w:r>
      <w:proofErr w:type="gramStart"/>
      <w:r>
        <w:rPr>
          <w:rStyle w:val="StrongEmphasis"/>
          <w:rFonts w:eastAsia="Arial"/>
          <w:sz w:val="22"/>
          <w:szCs w:val="22"/>
        </w:rPr>
        <w:t>cap</w:t>
      </w:r>
      <w:proofErr w:type="gramEnd"/>
      <w:r>
        <w:rPr>
          <w:rStyle w:val="StrongEmphasis"/>
          <w:rFonts w:eastAsia="Arial"/>
          <w:sz w:val="22"/>
          <w:szCs w:val="22"/>
        </w:rPr>
        <w:t xml:space="preserve">. II </w:t>
      </w:r>
      <w:proofErr w:type="spellStart"/>
      <w:r>
        <w:rPr>
          <w:rStyle w:val="StrongEmphasis"/>
          <w:rFonts w:eastAsia="Arial"/>
          <w:sz w:val="22"/>
          <w:szCs w:val="22"/>
        </w:rPr>
        <w:t>Obligații</w:t>
      </w:r>
      <w:proofErr w:type="spellEnd"/>
      <w:r>
        <w:rPr>
          <w:rStyle w:val="StrongEmphasis"/>
          <w:rFonts w:eastAsia="Arial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sz w:val="22"/>
          <w:szCs w:val="22"/>
        </w:rPr>
        <w:t>privind</w:t>
      </w:r>
      <w:proofErr w:type="spellEnd"/>
      <w:r>
        <w:rPr>
          <w:rStyle w:val="StrongEmphasis"/>
          <w:rFonts w:eastAsia="Arial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sz w:val="22"/>
          <w:szCs w:val="22"/>
        </w:rPr>
        <w:t>apărarea</w:t>
      </w:r>
      <w:proofErr w:type="spellEnd"/>
      <w:r>
        <w:rPr>
          <w:rStyle w:val="StrongEmphasis"/>
          <w:rFonts w:eastAsia="Arial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sz w:val="22"/>
          <w:szCs w:val="22"/>
        </w:rPr>
        <w:t>împotriva</w:t>
      </w:r>
      <w:proofErr w:type="spellEnd"/>
      <w:r>
        <w:rPr>
          <w:rStyle w:val="StrongEmphasis"/>
          <w:rFonts w:eastAsia="Arial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sz w:val="22"/>
          <w:szCs w:val="22"/>
        </w:rPr>
        <w:t>incendiilor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rFonts w:eastAsia="Arial"/>
          <w:sz w:val="22"/>
          <w:szCs w:val="22"/>
        </w:rPr>
        <w:t xml:space="preserve">                - </w:t>
      </w:r>
      <w:proofErr w:type="spellStart"/>
      <w:proofErr w:type="gramStart"/>
      <w:r>
        <w:rPr>
          <w:rStyle w:val="StrongEmphasis"/>
          <w:rFonts w:eastAsia="Arial"/>
          <w:sz w:val="22"/>
          <w:szCs w:val="22"/>
        </w:rPr>
        <w:t>sectiunea</w:t>
      </w:r>
      <w:proofErr w:type="spellEnd"/>
      <w:proofErr w:type="gramEnd"/>
      <w:r>
        <w:rPr>
          <w:rStyle w:val="Fontdeparagrafimplicit"/>
          <w:color w:val="000000"/>
          <w:sz w:val="22"/>
          <w:szCs w:val="22"/>
        </w:rPr>
        <w:t xml:space="preserve"> 1 - </w:t>
      </w:r>
      <w:proofErr w:type="spellStart"/>
      <w:r>
        <w:rPr>
          <w:rStyle w:val="Fontdeparagrafimplicit"/>
          <w:color w:val="000000"/>
          <w:sz w:val="22"/>
          <w:szCs w:val="22"/>
        </w:rPr>
        <w:t>Obligații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generale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color w:val="000000"/>
          <w:sz w:val="22"/>
          <w:szCs w:val="22"/>
        </w:rPr>
        <w:t xml:space="preserve">                - </w:t>
      </w:r>
      <w:proofErr w:type="spellStart"/>
      <w:proofErr w:type="gramStart"/>
      <w:r>
        <w:rPr>
          <w:rStyle w:val="Fontdeparagrafimplicit"/>
          <w:color w:val="000000"/>
          <w:sz w:val="22"/>
          <w:szCs w:val="22"/>
        </w:rPr>
        <w:t>sectiunea</w:t>
      </w:r>
      <w:proofErr w:type="spellEnd"/>
      <w:proofErr w:type="gramEnd"/>
      <w:r>
        <w:rPr>
          <w:rStyle w:val="Fontdeparagrafimplicit"/>
          <w:color w:val="000000"/>
          <w:sz w:val="22"/>
          <w:szCs w:val="22"/>
        </w:rPr>
        <w:t xml:space="preserve"> a 6 a - </w:t>
      </w:r>
      <w:proofErr w:type="spellStart"/>
      <w:r>
        <w:rPr>
          <w:rStyle w:val="Fontdeparagrafimplicit"/>
          <w:color w:val="000000"/>
          <w:sz w:val="22"/>
          <w:szCs w:val="22"/>
        </w:rPr>
        <w:t>Obligațiile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administratorului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, </w:t>
      </w:r>
      <w:proofErr w:type="spellStart"/>
      <w:r>
        <w:rPr>
          <w:rStyle w:val="Fontdeparagrafimplicit"/>
          <w:color w:val="000000"/>
          <w:sz w:val="22"/>
          <w:szCs w:val="22"/>
        </w:rPr>
        <w:t>conducătorului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instituției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, </w:t>
      </w:r>
      <w:proofErr w:type="spellStart"/>
      <w:r>
        <w:rPr>
          <w:rStyle w:val="Fontdeparagrafimplicit"/>
          <w:color w:val="000000"/>
          <w:sz w:val="22"/>
          <w:szCs w:val="22"/>
        </w:rPr>
        <w:t>uti</w:t>
      </w:r>
      <w:r>
        <w:rPr>
          <w:rStyle w:val="Fontdeparagrafimplicit"/>
          <w:color w:val="000000"/>
          <w:sz w:val="22"/>
          <w:szCs w:val="22"/>
        </w:rPr>
        <w:t>lizatorului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și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  </w:t>
      </w:r>
      <w:proofErr w:type="spellStart"/>
      <w:r>
        <w:rPr>
          <w:rStyle w:val="Fontdeparagrafimplicit"/>
          <w:color w:val="000000"/>
          <w:sz w:val="22"/>
          <w:szCs w:val="22"/>
        </w:rPr>
        <w:t>salariatului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sz w:val="22"/>
          <w:szCs w:val="22"/>
        </w:rPr>
        <w:t xml:space="preserve">- </w:t>
      </w:r>
      <w:proofErr w:type="spellStart"/>
      <w:r>
        <w:rPr>
          <w:rStyle w:val="Fontdeparagrafimplicit"/>
          <w:sz w:val="22"/>
          <w:szCs w:val="22"/>
        </w:rPr>
        <w:t>Ordin</w:t>
      </w:r>
      <w:proofErr w:type="spellEnd"/>
      <w:r>
        <w:rPr>
          <w:rStyle w:val="Fontdeparagrafimplicit"/>
          <w:sz w:val="22"/>
          <w:szCs w:val="22"/>
        </w:rPr>
        <w:t xml:space="preserve"> nr. 163/2007 din 28/02/2007 </w:t>
      </w:r>
      <w:proofErr w:type="spellStart"/>
      <w:r>
        <w:rPr>
          <w:rStyle w:val="Fontdeparagrafimplicit"/>
          <w:sz w:val="22"/>
          <w:szCs w:val="22"/>
        </w:rPr>
        <w:t>pentru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aprobarea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Normelor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generale</w:t>
      </w:r>
      <w:proofErr w:type="spellEnd"/>
      <w:r>
        <w:rPr>
          <w:rStyle w:val="Fontdeparagrafimplicit"/>
          <w:sz w:val="22"/>
          <w:szCs w:val="22"/>
        </w:rPr>
        <w:t xml:space="preserve"> de </w:t>
      </w:r>
      <w:proofErr w:type="spellStart"/>
      <w:r>
        <w:rPr>
          <w:rStyle w:val="Fontdeparagrafimplicit"/>
          <w:sz w:val="22"/>
          <w:szCs w:val="22"/>
        </w:rPr>
        <w:t>apărare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împotriva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incendiilor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color w:val="000000"/>
          <w:sz w:val="22"/>
          <w:szCs w:val="22"/>
        </w:rPr>
        <w:t xml:space="preserve">                </w:t>
      </w:r>
      <w:proofErr w:type="gramStart"/>
      <w:r>
        <w:rPr>
          <w:rStyle w:val="Fontdeparagrafimplicit"/>
          <w:color w:val="000000"/>
          <w:sz w:val="22"/>
          <w:szCs w:val="22"/>
        </w:rPr>
        <w:t>cap</w:t>
      </w:r>
      <w:proofErr w:type="gramEnd"/>
      <w:r>
        <w:rPr>
          <w:rStyle w:val="Fontdeparagrafimplicit"/>
          <w:color w:val="000000"/>
          <w:sz w:val="22"/>
          <w:szCs w:val="22"/>
        </w:rPr>
        <w:t xml:space="preserve">. II    </w:t>
      </w:r>
      <w:proofErr w:type="spellStart"/>
      <w:r>
        <w:rPr>
          <w:rStyle w:val="Fontdeparagrafimplicit"/>
          <w:color w:val="000000"/>
          <w:sz w:val="22"/>
          <w:szCs w:val="22"/>
        </w:rPr>
        <w:t>Organizarea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și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desfășurarea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activității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de </w:t>
      </w:r>
      <w:proofErr w:type="spellStart"/>
      <w:proofErr w:type="gramStart"/>
      <w:r>
        <w:rPr>
          <w:rStyle w:val="Fontdeparagrafimplicit"/>
          <w:color w:val="000000"/>
          <w:sz w:val="22"/>
          <w:szCs w:val="22"/>
        </w:rPr>
        <w:t>apărare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 </w:t>
      </w:r>
      <w:proofErr w:type="spellStart"/>
      <w:r>
        <w:rPr>
          <w:rStyle w:val="Fontdeparagrafimplicit"/>
          <w:color w:val="000000"/>
          <w:sz w:val="22"/>
          <w:szCs w:val="22"/>
        </w:rPr>
        <w:t>împotriva</w:t>
      </w:r>
      <w:proofErr w:type="spellEnd"/>
      <w:proofErr w:type="gram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incendiilor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rFonts w:eastAsia="Arial"/>
          <w:color w:val="000000"/>
          <w:sz w:val="22"/>
          <w:szCs w:val="22"/>
        </w:rPr>
        <w:t xml:space="preserve">            </w:t>
      </w:r>
      <w:proofErr w:type="gramStart"/>
      <w:r>
        <w:rPr>
          <w:rStyle w:val="StrongEmphasis"/>
          <w:rFonts w:eastAsia="Arial"/>
          <w:color w:val="000000"/>
          <w:sz w:val="22"/>
          <w:szCs w:val="22"/>
        </w:rPr>
        <w:t>cap</w:t>
      </w:r>
      <w:proofErr w:type="gramEnd"/>
      <w:r>
        <w:rPr>
          <w:rStyle w:val="StrongEmphasis"/>
          <w:rFonts w:eastAsia="Arial"/>
          <w:color w:val="000000"/>
          <w:sz w:val="22"/>
          <w:szCs w:val="22"/>
        </w:rPr>
        <w:t xml:space="preserve">. IV  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Norme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generale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de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apărare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împotriva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incendiilor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la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exploatarea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construcțiilor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,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instalațiilor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rFonts w:eastAsia="Arial"/>
          <w:color w:val="000000"/>
          <w:sz w:val="22"/>
          <w:szCs w:val="22"/>
        </w:rPr>
        <w:t xml:space="preserve">              - </w:t>
      </w:r>
      <w:proofErr w:type="spellStart"/>
      <w:proofErr w:type="gramStart"/>
      <w:r>
        <w:rPr>
          <w:rStyle w:val="StrongEmphasis"/>
          <w:rFonts w:eastAsia="Arial"/>
          <w:color w:val="000000"/>
          <w:sz w:val="22"/>
          <w:szCs w:val="22"/>
        </w:rPr>
        <w:t>sectiunea</w:t>
      </w:r>
      <w:proofErr w:type="spellEnd"/>
      <w:proofErr w:type="gramEnd"/>
      <w:r>
        <w:rPr>
          <w:rStyle w:val="StrongEmphasis"/>
          <w:rFonts w:eastAsia="Arial"/>
          <w:color w:val="000000"/>
          <w:sz w:val="22"/>
          <w:szCs w:val="22"/>
        </w:rPr>
        <w:t xml:space="preserve"> a 2-a 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Măsuri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generale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de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prevenire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a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incendiilor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la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executarea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lucrărilor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cu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foc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deschis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și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amenajărilor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StrongEmphasis"/>
          <w:rFonts w:eastAsia="Arial"/>
          <w:color w:val="000000"/>
          <w:sz w:val="22"/>
          <w:szCs w:val="22"/>
        </w:rPr>
        <w:t xml:space="preserve">           - </w:t>
      </w:r>
      <w:proofErr w:type="spellStart"/>
      <w:proofErr w:type="gramStart"/>
      <w:r>
        <w:rPr>
          <w:rStyle w:val="StrongEmphasis"/>
          <w:rFonts w:eastAsia="Arial"/>
          <w:color w:val="000000"/>
          <w:sz w:val="22"/>
          <w:szCs w:val="22"/>
        </w:rPr>
        <w:t>sectiunea</w:t>
      </w:r>
      <w:proofErr w:type="spellEnd"/>
      <w:proofErr w:type="gramEnd"/>
      <w:r>
        <w:rPr>
          <w:rStyle w:val="StrongEmphasis"/>
          <w:rFonts w:eastAsia="Arial"/>
          <w:color w:val="000000"/>
          <w:sz w:val="22"/>
          <w:szCs w:val="22"/>
        </w:rPr>
        <w:t xml:space="preserve"> a 3-a  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Măsuri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generale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de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prevenire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a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incendiilor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la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exploatarea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căilor</w:t>
      </w:r>
      <w:proofErr w:type="spellEnd"/>
      <w:r>
        <w:rPr>
          <w:rStyle w:val="StrongEmphasis"/>
          <w:rFonts w:eastAsia="Arial"/>
          <w:color w:val="000000"/>
          <w:sz w:val="22"/>
          <w:szCs w:val="22"/>
        </w:rPr>
        <w:t xml:space="preserve"> de </w:t>
      </w:r>
      <w:proofErr w:type="spellStart"/>
      <w:r>
        <w:rPr>
          <w:rStyle w:val="StrongEmphasis"/>
          <w:rFonts w:eastAsia="Arial"/>
          <w:color w:val="000000"/>
          <w:sz w:val="22"/>
          <w:szCs w:val="22"/>
        </w:rPr>
        <w:t>evacuare</w:t>
      </w:r>
      <w:proofErr w:type="spellEnd"/>
    </w:p>
    <w:p w:rsidR="00D75573" w:rsidRDefault="00D75573" w:rsidP="00D75573">
      <w:pPr>
        <w:pStyle w:val="Standard"/>
        <w:jc w:val="both"/>
      </w:pPr>
      <w:r>
        <w:rPr>
          <w:rStyle w:val="Fontdeparagrafimplicit"/>
          <w:rFonts w:eastAsia="Arial"/>
          <w:color w:val="000000"/>
          <w:sz w:val="22"/>
          <w:szCs w:val="22"/>
        </w:rPr>
        <w:t xml:space="preserve">                </w:t>
      </w:r>
      <w:proofErr w:type="spellStart"/>
      <w:proofErr w:type="gramStart"/>
      <w:r>
        <w:rPr>
          <w:rStyle w:val="Fontdeparagrafimplicit"/>
          <w:rFonts w:eastAsia="Arial"/>
          <w:color w:val="000000"/>
          <w:sz w:val="22"/>
          <w:szCs w:val="22"/>
        </w:rPr>
        <w:t>cap.</w:t>
      </w:r>
      <w:r>
        <w:rPr>
          <w:rStyle w:val="Fontdeparagrafimplicit"/>
          <w:color w:val="000000"/>
          <w:sz w:val="22"/>
          <w:szCs w:val="22"/>
        </w:rPr>
        <w:t>V</w:t>
      </w:r>
      <w:proofErr w:type="spellEnd"/>
      <w:proofErr w:type="gramEnd"/>
      <w:r>
        <w:rPr>
          <w:rStyle w:val="Fontdeparagrafimplicit"/>
          <w:color w:val="000000"/>
          <w:sz w:val="22"/>
          <w:szCs w:val="22"/>
        </w:rPr>
        <w:t xml:space="preserve">   </w:t>
      </w:r>
      <w:proofErr w:type="spellStart"/>
      <w:r>
        <w:rPr>
          <w:rStyle w:val="Fontdeparagrafimplicit"/>
          <w:color w:val="000000"/>
          <w:sz w:val="22"/>
          <w:szCs w:val="22"/>
        </w:rPr>
        <w:t>Echiparea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și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dotarea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cu </w:t>
      </w:r>
      <w:proofErr w:type="spellStart"/>
      <w:r>
        <w:rPr>
          <w:rStyle w:val="Fontdeparagrafimplicit"/>
          <w:color w:val="000000"/>
          <w:sz w:val="22"/>
          <w:szCs w:val="22"/>
        </w:rPr>
        <w:t>mijloace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tehnice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de </w:t>
      </w:r>
      <w:proofErr w:type="spellStart"/>
      <w:r>
        <w:rPr>
          <w:rStyle w:val="Fontdeparagrafimplicit"/>
          <w:color w:val="000000"/>
          <w:sz w:val="22"/>
          <w:szCs w:val="22"/>
        </w:rPr>
        <w:t>apărare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împotriva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proofErr w:type="spellStart"/>
      <w:r>
        <w:rPr>
          <w:rStyle w:val="Fontdeparagrafimplicit"/>
          <w:color w:val="000000"/>
          <w:sz w:val="22"/>
          <w:szCs w:val="22"/>
        </w:rPr>
        <w:t>incendiilor</w:t>
      </w:r>
      <w:proofErr w:type="spellEnd"/>
      <w:r>
        <w:rPr>
          <w:rStyle w:val="Fontdeparagrafimplicit"/>
          <w:color w:val="000000"/>
          <w:sz w:val="22"/>
          <w:szCs w:val="22"/>
        </w:rPr>
        <w:t xml:space="preserve"> </w:t>
      </w:r>
      <w:r>
        <w:rPr>
          <w:rStyle w:val="Fontdeparagrafimplicit"/>
          <w:rFonts w:eastAsia="Arial"/>
          <w:color w:val="000000"/>
          <w:sz w:val="22"/>
          <w:szCs w:val="22"/>
        </w:rPr>
        <w:t xml:space="preserve">       </w:t>
      </w:r>
    </w:p>
    <w:p w:rsidR="00D75573" w:rsidRDefault="00D75573" w:rsidP="00D75573">
      <w:pPr>
        <w:pStyle w:val="Standard"/>
        <w:jc w:val="both"/>
      </w:pPr>
      <w:r>
        <w:rPr>
          <w:rStyle w:val="StrongEmphasis"/>
          <w:iCs/>
          <w:color w:val="000000"/>
          <w:sz w:val="22"/>
          <w:szCs w:val="22"/>
        </w:rPr>
        <w:t xml:space="preserve">- </w:t>
      </w:r>
      <w:proofErr w:type="spellStart"/>
      <w:r>
        <w:rPr>
          <w:rStyle w:val="Fontdeparagrafimplicit"/>
          <w:iCs/>
          <w:color w:val="000000"/>
          <w:sz w:val="22"/>
          <w:szCs w:val="22"/>
        </w:rPr>
        <w:t>Ordin</w:t>
      </w:r>
      <w:proofErr w:type="spellEnd"/>
      <w:r>
        <w:rPr>
          <w:rStyle w:val="Fontdeparagrafimplicit"/>
          <w:iCs/>
          <w:color w:val="000000"/>
          <w:sz w:val="22"/>
          <w:szCs w:val="22"/>
        </w:rPr>
        <w:t xml:space="preserve"> nr.</w:t>
      </w:r>
      <w:r>
        <w:rPr>
          <w:rStyle w:val="StrongEmphasis"/>
          <w:iCs/>
          <w:caps/>
          <w:color w:val="000000"/>
          <w:sz w:val="22"/>
          <w:szCs w:val="22"/>
        </w:rPr>
        <w:t xml:space="preserve"> 211/2010 </w:t>
      </w:r>
      <w:r>
        <w:rPr>
          <w:rStyle w:val="StrongEmphasis"/>
          <w:iCs/>
          <w:color w:val="000000"/>
          <w:sz w:val="22"/>
          <w:szCs w:val="22"/>
        </w:rPr>
        <w:t xml:space="preserve">din 28.09. 2010 </w:t>
      </w:r>
      <w:proofErr w:type="spellStart"/>
      <w:r>
        <w:rPr>
          <w:rStyle w:val="StrongEmphasis"/>
          <w:iCs/>
          <w:color w:val="000000"/>
          <w:sz w:val="22"/>
          <w:szCs w:val="22"/>
        </w:rPr>
        <w:t>privind</w:t>
      </w:r>
      <w:proofErr w:type="spellEnd"/>
      <w:r>
        <w:rPr>
          <w:rStyle w:val="StrongEmphasis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iCs/>
          <w:color w:val="000000"/>
          <w:sz w:val="22"/>
          <w:szCs w:val="22"/>
        </w:rPr>
        <w:t>aprobarea</w:t>
      </w:r>
      <w:proofErr w:type="spellEnd"/>
      <w:r>
        <w:rPr>
          <w:rStyle w:val="StrongEmphasis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Dispoziției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generale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de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apărare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împotriva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incendiilor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la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ateliere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și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spaţii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de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întreţinere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și</w:t>
      </w:r>
      <w:proofErr w:type="spellEnd"/>
      <w:r>
        <w:rPr>
          <w:rStyle w:val="StrongEmphasis"/>
          <w:rFonts w:eastAsia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trongEmphasis"/>
          <w:rFonts w:eastAsia="Arial"/>
          <w:iCs/>
          <w:color w:val="000000"/>
          <w:sz w:val="22"/>
          <w:szCs w:val="22"/>
        </w:rPr>
        <w:t>reparații</w:t>
      </w:r>
      <w:proofErr w:type="spellEnd"/>
    </w:p>
    <w:p w:rsidR="00D75573" w:rsidRDefault="00D75573" w:rsidP="00D75573">
      <w:pPr>
        <w:pStyle w:val="Standard"/>
        <w:rPr>
          <w:sz w:val="22"/>
          <w:szCs w:val="22"/>
        </w:rPr>
      </w:pPr>
    </w:p>
    <w:p w:rsidR="00D75573" w:rsidRDefault="00D75573" w:rsidP="00D75573">
      <w:pPr>
        <w:pStyle w:val="Standard"/>
      </w:pPr>
      <w:proofErr w:type="spellStart"/>
      <w:r>
        <w:rPr>
          <w:rStyle w:val="Fontdeparagrafimplicit"/>
          <w:sz w:val="22"/>
          <w:szCs w:val="22"/>
        </w:rPr>
        <w:t>Sursa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recomandata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pentru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legislaţie</w:t>
      </w:r>
      <w:proofErr w:type="spellEnd"/>
      <w:r>
        <w:rPr>
          <w:rStyle w:val="Fontdeparagrafimplicit"/>
          <w:sz w:val="22"/>
          <w:szCs w:val="22"/>
        </w:rPr>
        <w:t xml:space="preserve"> </w:t>
      </w:r>
      <w:proofErr w:type="spellStart"/>
      <w:r>
        <w:rPr>
          <w:rStyle w:val="Fontdeparagrafimplicit"/>
          <w:sz w:val="22"/>
          <w:szCs w:val="22"/>
        </w:rPr>
        <w:t>situaţii</w:t>
      </w:r>
      <w:proofErr w:type="spellEnd"/>
      <w:r>
        <w:rPr>
          <w:rStyle w:val="Fontdeparagrafimplicit"/>
          <w:sz w:val="22"/>
          <w:szCs w:val="22"/>
        </w:rPr>
        <w:t xml:space="preserve"> de </w:t>
      </w:r>
      <w:proofErr w:type="spellStart"/>
      <w:r>
        <w:rPr>
          <w:rStyle w:val="Fontdeparagrafimplicit"/>
          <w:sz w:val="22"/>
          <w:szCs w:val="22"/>
        </w:rPr>
        <w:t>urgenţă</w:t>
      </w:r>
      <w:proofErr w:type="spellEnd"/>
      <w:r>
        <w:rPr>
          <w:rStyle w:val="Fontdeparagrafimplicit"/>
          <w:sz w:val="22"/>
          <w:szCs w:val="22"/>
        </w:rPr>
        <w:t>:</w:t>
      </w:r>
      <w:r>
        <w:rPr>
          <w:rStyle w:val="Internetlink"/>
          <w:rFonts w:eastAsia="Arial"/>
          <w:color w:val="000000"/>
          <w:sz w:val="22"/>
          <w:szCs w:val="22"/>
        </w:rPr>
        <w:t xml:space="preserve"> site-</w:t>
      </w:r>
      <w:proofErr w:type="spellStart"/>
      <w:r>
        <w:rPr>
          <w:rStyle w:val="Internetlink"/>
          <w:rFonts w:eastAsia="Arial"/>
          <w:color w:val="000000"/>
          <w:sz w:val="22"/>
          <w:szCs w:val="22"/>
        </w:rPr>
        <w:t>ul</w:t>
      </w:r>
      <w:proofErr w:type="spellEnd"/>
      <w:r>
        <w:rPr>
          <w:rStyle w:val="Internetlink"/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Style w:val="Internetlink"/>
          <w:rFonts w:eastAsia="Arial"/>
          <w:color w:val="000000"/>
          <w:sz w:val="22"/>
          <w:szCs w:val="22"/>
        </w:rPr>
        <w:t>oficial</w:t>
      </w:r>
      <w:proofErr w:type="spellEnd"/>
      <w:r>
        <w:rPr>
          <w:rStyle w:val="Internetlink"/>
          <w:rFonts w:eastAsia="Arial"/>
          <w:color w:val="000000"/>
          <w:sz w:val="22"/>
          <w:szCs w:val="22"/>
        </w:rPr>
        <w:t xml:space="preserve"> IGSU la </w:t>
      </w:r>
      <w:r>
        <w:rPr>
          <w:rStyle w:val="Internetlink"/>
          <w:rFonts w:eastAsia="Arial"/>
          <w:sz w:val="22"/>
          <w:szCs w:val="22"/>
        </w:rPr>
        <w:t>https://www.igsu.ro/</w:t>
      </w:r>
    </w:p>
    <w:p w:rsidR="00D75573" w:rsidRPr="00D75573" w:rsidRDefault="00D75573">
      <w:pPr>
        <w:rPr>
          <w:lang w:val="ro-RO"/>
        </w:rPr>
      </w:pPr>
    </w:p>
    <w:sectPr w:rsidR="00D75573" w:rsidRPr="00D75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2A76880"/>
    <w:multiLevelType w:val="multilevel"/>
    <w:tmpl w:val="7A2A38D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324D613F"/>
    <w:multiLevelType w:val="multilevel"/>
    <w:tmpl w:val="E5B869D6"/>
    <w:styleLink w:val="WW8Num2"/>
    <w:lvl w:ilvl="0">
      <w:start w:val="1"/>
      <w:numFmt w:val="none"/>
      <w:lvlText w:val="%1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>
    <w:nsid w:val="754B0652"/>
    <w:multiLevelType w:val="multilevel"/>
    <w:tmpl w:val="5CE067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D7"/>
    <w:rsid w:val="005C2FA1"/>
    <w:rsid w:val="00BF0E9A"/>
    <w:rsid w:val="00D75573"/>
    <w:rsid w:val="00E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75573"/>
    <w:rPr>
      <w:color w:val="0000FF"/>
      <w:u w:val="single"/>
    </w:rPr>
  </w:style>
  <w:style w:type="paragraph" w:styleId="ListParagraph">
    <w:name w:val="List Paragraph"/>
    <w:basedOn w:val="Normal"/>
    <w:qFormat/>
    <w:rsid w:val="00D755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andard">
    <w:name w:val="Standard"/>
    <w:rsid w:val="00D7557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</w:rPr>
  </w:style>
  <w:style w:type="character" w:customStyle="1" w:styleId="Fontdeparagrafimplicit">
    <w:name w:val="Font de paragraf implicit"/>
    <w:rsid w:val="00D75573"/>
  </w:style>
  <w:style w:type="character" w:customStyle="1" w:styleId="Internetlink">
    <w:name w:val="Internet link"/>
    <w:rsid w:val="00D75573"/>
    <w:rPr>
      <w:color w:val="0000FF"/>
      <w:u w:val="single" w:color="000000"/>
    </w:rPr>
  </w:style>
  <w:style w:type="character" w:customStyle="1" w:styleId="StrongEmphasis">
    <w:name w:val="Strong Emphasis"/>
    <w:rsid w:val="00D75573"/>
    <w:rPr>
      <w:b/>
      <w:bCs/>
    </w:rPr>
  </w:style>
  <w:style w:type="numbering" w:customStyle="1" w:styleId="WW8Num2">
    <w:name w:val="WW8Num2"/>
    <w:rsid w:val="00D75573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75573"/>
    <w:rPr>
      <w:color w:val="0000FF"/>
      <w:u w:val="single"/>
    </w:rPr>
  </w:style>
  <w:style w:type="paragraph" w:styleId="ListParagraph">
    <w:name w:val="List Paragraph"/>
    <w:basedOn w:val="Normal"/>
    <w:qFormat/>
    <w:rsid w:val="00D755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andard">
    <w:name w:val="Standard"/>
    <w:rsid w:val="00D7557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</w:rPr>
  </w:style>
  <w:style w:type="character" w:customStyle="1" w:styleId="Fontdeparagrafimplicit">
    <w:name w:val="Font de paragraf implicit"/>
    <w:rsid w:val="00D75573"/>
  </w:style>
  <w:style w:type="character" w:customStyle="1" w:styleId="Internetlink">
    <w:name w:val="Internet link"/>
    <w:rsid w:val="00D75573"/>
    <w:rPr>
      <w:color w:val="0000FF"/>
      <w:u w:val="single" w:color="000000"/>
    </w:rPr>
  </w:style>
  <w:style w:type="character" w:customStyle="1" w:styleId="StrongEmphasis">
    <w:name w:val="Strong Emphasis"/>
    <w:rsid w:val="00D75573"/>
    <w:rPr>
      <w:b/>
      <w:bCs/>
    </w:rPr>
  </w:style>
  <w:style w:type="numbering" w:customStyle="1" w:styleId="WW8Num2">
    <w:name w:val="WW8Num2"/>
    <w:rsid w:val="00D7557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iere@cetpala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2026-02-18T12:36:00Z</dcterms:created>
  <dcterms:modified xsi:type="dcterms:W3CDTF">2026-02-18T12:40:00Z</dcterms:modified>
</cp:coreProperties>
</file>